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7B" w:rsidRPr="002D39C8" w:rsidRDefault="00E1481F" w:rsidP="00E907C2">
      <w:pPr>
        <w:pStyle w:val="Brdtext"/>
        <w:tabs>
          <w:tab w:val="left" w:pos="5040"/>
        </w:tabs>
        <w:rPr>
          <w:rFonts w:eastAsia="Times New Roman" w:cs="Arial"/>
          <w:noProof/>
          <w:sz w:val="22"/>
          <w:szCs w:val="22"/>
        </w:rPr>
      </w:pPr>
      <w:bookmarkStart w:id="0" w:name="_GoBack"/>
      <w:bookmarkEnd w:id="0"/>
      <w:r>
        <w:rPr>
          <w:rFonts w:eastAsia="Times New Roman" w:cs="Arial"/>
          <w:noProof/>
          <w:sz w:val="22"/>
          <w:szCs w:val="22"/>
          <w:lang w:val="sv-SE" w:eastAsia="sv-SE"/>
        </w:rPr>
        <w:drawing>
          <wp:inline distT="0" distB="0" distL="0" distR="0">
            <wp:extent cx="2019300" cy="57150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a:srcRect/>
                    <a:stretch>
                      <a:fillRect/>
                    </a:stretch>
                  </pic:blipFill>
                  <pic:spPr bwMode="auto">
                    <a:xfrm>
                      <a:off x="0" y="0"/>
                      <a:ext cx="2019300" cy="571500"/>
                    </a:xfrm>
                    <a:prstGeom prst="rect">
                      <a:avLst/>
                    </a:prstGeom>
                    <a:noFill/>
                    <a:ln w="9525">
                      <a:noFill/>
                      <a:miter lim="800000"/>
                      <a:headEnd/>
                      <a:tailEnd/>
                    </a:ln>
                  </pic:spPr>
                </pic:pic>
              </a:graphicData>
            </a:graphic>
          </wp:inline>
        </w:drawing>
      </w:r>
      <w:r w:rsidR="00207C7B" w:rsidRPr="002D39C8">
        <w:rPr>
          <w:rFonts w:eastAsia="Times New Roman" w:cs="Arial"/>
          <w:noProof/>
          <w:sz w:val="22"/>
          <w:szCs w:val="22"/>
        </w:rPr>
        <w:tab/>
      </w:r>
      <w:r>
        <w:rPr>
          <w:rFonts w:eastAsia="Times New Roman" w:cs="Arial"/>
          <w:noProof/>
          <w:sz w:val="22"/>
          <w:szCs w:val="22"/>
          <w:lang w:val="sv-SE" w:eastAsia="sv-SE"/>
        </w:rPr>
        <w:drawing>
          <wp:inline distT="0" distB="0" distL="0" distR="0">
            <wp:extent cx="2430780" cy="701040"/>
            <wp:effectExtent l="19050" t="0" r="7620" b="0"/>
            <wp:docPr id="2" name="Picture 2" descr="Astellas_Horizontal_With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ellas_Horizontal_With_Tagline"/>
                    <pic:cNvPicPr>
                      <a:picLocks noChangeAspect="1" noChangeArrowheads="1"/>
                    </pic:cNvPicPr>
                  </pic:nvPicPr>
                  <pic:blipFill>
                    <a:blip r:embed="rId13"/>
                    <a:srcRect/>
                    <a:stretch>
                      <a:fillRect/>
                    </a:stretch>
                  </pic:blipFill>
                  <pic:spPr bwMode="auto">
                    <a:xfrm>
                      <a:off x="0" y="0"/>
                      <a:ext cx="2430780" cy="701040"/>
                    </a:xfrm>
                    <a:prstGeom prst="rect">
                      <a:avLst/>
                    </a:prstGeom>
                    <a:noFill/>
                    <a:ln w="9525">
                      <a:noFill/>
                      <a:miter lim="800000"/>
                      <a:headEnd/>
                      <a:tailEnd/>
                    </a:ln>
                  </pic:spPr>
                </pic:pic>
              </a:graphicData>
            </a:graphic>
          </wp:inline>
        </w:drawing>
      </w:r>
    </w:p>
    <w:p w:rsidR="00207C7B" w:rsidRPr="002D39C8" w:rsidRDefault="00207C7B" w:rsidP="00E907C2">
      <w:pPr>
        <w:pStyle w:val="Brdtext"/>
        <w:tabs>
          <w:tab w:val="left" w:pos="5040"/>
        </w:tabs>
        <w:rPr>
          <w:rFonts w:eastAsia="Times New Roman" w:cs="Arial"/>
          <w:noProof/>
          <w:sz w:val="22"/>
          <w:szCs w:val="22"/>
        </w:rPr>
      </w:pPr>
      <w:r w:rsidRPr="002D39C8">
        <w:rPr>
          <w:rFonts w:eastAsia="Times New Roman" w:cs="Arial"/>
          <w:noProof/>
          <w:sz w:val="22"/>
          <w:szCs w:val="22"/>
        </w:rPr>
        <w:tab/>
        <w:t xml:space="preserve">        </w:t>
      </w:r>
    </w:p>
    <w:p w:rsidR="00207C7B" w:rsidRPr="002D39C8" w:rsidRDefault="00207C7B" w:rsidP="00E907C2">
      <w:pPr>
        <w:pStyle w:val="Brdtext"/>
        <w:tabs>
          <w:tab w:val="left" w:pos="5040"/>
        </w:tabs>
        <w:rPr>
          <w:rFonts w:eastAsia="Times New Roman" w:cs="Arial"/>
          <w:b/>
          <w:sz w:val="22"/>
          <w:szCs w:val="22"/>
        </w:rPr>
      </w:pPr>
      <w:r w:rsidRPr="002D39C8">
        <w:rPr>
          <w:rFonts w:eastAsia="Times New Roman" w:cs="Arial"/>
          <w:b/>
          <w:sz w:val="22"/>
          <w:szCs w:val="22"/>
        </w:rPr>
        <w:t>Medivation Contacts:</w:t>
      </w:r>
      <w:r w:rsidRPr="002D39C8">
        <w:rPr>
          <w:rFonts w:eastAsia="Times New Roman" w:cs="Arial"/>
          <w:b/>
          <w:sz w:val="22"/>
          <w:szCs w:val="22"/>
        </w:rPr>
        <w:tab/>
        <w:t>Astellas Contacts:</w:t>
      </w:r>
    </w:p>
    <w:p w:rsidR="00207C7B" w:rsidRPr="002D39C8" w:rsidRDefault="00207C7B" w:rsidP="00E907C2">
      <w:pPr>
        <w:pStyle w:val="Brdtext"/>
        <w:tabs>
          <w:tab w:val="left" w:pos="5040"/>
          <w:tab w:val="right" w:pos="9630"/>
        </w:tabs>
        <w:rPr>
          <w:rFonts w:eastAsia="Times New Roman" w:cs="Arial"/>
          <w:sz w:val="22"/>
          <w:szCs w:val="22"/>
        </w:rPr>
      </w:pPr>
      <w:r w:rsidRPr="003A0E57">
        <w:rPr>
          <w:rFonts w:eastAsia="Times New Roman" w:cs="Arial"/>
          <w:sz w:val="22"/>
          <w:szCs w:val="22"/>
        </w:rPr>
        <w:t>Patrick Machado</w:t>
      </w:r>
      <w:r w:rsidRPr="002D39C8">
        <w:rPr>
          <w:rFonts w:eastAsia="Times New Roman" w:cs="Arial"/>
          <w:sz w:val="22"/>
          <w:szCs w:val="22"/>
        </w:rPr>
        <w:tab/>
      </w:r>
      <w:r w:rsidR="008D261F">
        <w:rPr>
          <w:rFonts w:eastAsia="Times New Roman" w:cs="Arial"/>
          <w:sz w:val="22"/>
          <w:szCs w:val="22"/>
        </w:rPr>
        <w:t>Ove Scheby</w:t>
      </w:r>
      <w:r w:rsidR="004460B3">
        <w:rPr>
          <w:rFonts w:eastAsia="Times New Roman" w:cs="Arial"/>
          <w:sz w:val="22"/>
          <w:szCs w:val="22"/>
        </w:rPr>
        <w:t>e</w:t>
      </w:r>
      <w:r w:rsidRPr="002D39C8">
        <w:rPr>
          <w:rFonts w:eastAsia="Times New Roman" w:cs="Arial"/>
          <w:sz w:val="22"/>
          <w:szCs w:val="22"/>
        </w:rPr>
        <w:tab/>
      </w:r>
    </w:p>
    <w:p w:rsidR="00207C7B" w:rsidRPr="002D39C8" w:rsidRDefault="00207C7B" w:rsidP="00E907C2">
      <w:pPr>
        <w:pStyle w:val="Brdtext"/>
        <w:tabs>
          <w:tab w:val="left" w:pos="5040"/>
          <w:tab w:val="right" w:pos="9630"/>
        </w:tabs>
        <w:rPr>
          <w:rFonts w:eastAsia="Times New Roman" w:cs="Arial"/>
          <w:sz w:val="22"/>
          <w:szCs w:val="22"/>
        </w:rPr>
      </w:pPr>
      <w:r w:rsidRPr="002D39C8">
        <w:rPr>
          <w:rFonts w:eastAsia="Times New Roman" w:cs="Arial"/>
          <w:sz w:val="22"/>
          <w:szCs w:val="22"/>
        </w:rPr>
        <w:t>Chief Business &amp; Financial Officer</w:t>
      </w:r>
      <w:r w:rsidRPr="002D39C8">
        <w:rPr>
          <w:rFonts w:eastAsia="Times New Roman" w:cs="Arial"/>
          <w:sz w:val="22"/>
          <w:szCs w:val="22"/>
        </w:rPr>
        <w:tab/>
      </w:r>
      <w:r w:rsidR="000966A4">
        <w:rPr>
          <w:rFonts w:eastAsia="Times New Roman" w:cs="Arial"/>
          <w:sz w:val="22"/>
          <w:szCs w:val="22"/>
        </w:rPr>
        <w:t>Med</w:t>
      </w:r>
      <w:r w:rsidR="008D261F">
        <w:rPr>
          <w:rFonts w:eastAsia="Times New Roman" w:cs="Arial"/>
          <w:sz w:val="22"/>
          <w:szCs w:val="22"/>
        </w:rPr>
        <w:t>ical</w:t>
      </w:r>
      <w:r w:rsidR="00EF4582">
        <w:rPr>
          <w:rFonts w:eastAsia="Times New Roman" w:cs="Arial"/>
          <w:sz w:val="22"/>
          <w:szCs w:val="22"/>
        </w:rPr>
        <w:t xml:space="preserve"> Director</w:t>
      </w:r>
      <w:r w:rsidR="008D261F">
        <w:rPr>
          <w:rFonts w:eastAsia="Times New Roman" w:cs="Arial"/>
          <w:sz w:val="22"/>
          <w:szCs w:val="22"/>
        </w:rPr>
        <w:t>, Nordic operations</w:t>
      </w:r>
    </w:p>
    <w:p w:rsidR="00207C7B" w:rsidRPr="002D39C8" w:rsidRDefault="00207C7B" w:rsidP="00E907C2">
      <w:pPr>
        <w:pStyle w:val="Brdtext"/>
        <w:tabs>
          <w:tab w:val="left" w:pos="5040"/>
          <w:tab w:val="right" w:pos="9630"/>
        </w:tabs>
        <w:rPr>
          <w:rFonts w:eastAsia="Times New Roman" w:cs="Arial"/>
          <w:sz w:val="22"/>
          <w:szCs w:val="22"/>
        </w:rPr>
      </w:pPr>
      <w:r w:rsidRPr="002D39C8">
        <w:rPr>
          <w:rFonts w:eastAsia="Times New Roman" w:cs="Arial"/>
          <w:sz w:val="22"/>
          <w:szCs w:val="22"/>
        </w:rPr>
        <w:t>(415) 829-4101</w:t>
      </w:r>
      <w:r w:rsidRPr="002D39C8">
        <w:rPr>
          <w:rFonts w:eastAsia="Times New Roman" w:cs="Arial"/>
          <w:sz w:val="22"/>
          <w:szCs w:val="22"/>
        </w:rPr>
        <w:tab/>
      </w:r>
      <w:r w:rsidR="008D261F">
        <w:rPr>
          <w:sz w:val="22"/>
          <w:szCs w:val="22"/>
        </w:rPr>
        <w:t>+45</w:t>
      </w:r>
      <w:r w:rsidR="00EF4582">
        <w:rPr>
          <w:sz w:val="22"/>
          <w:szCs w:val="22"/>
        </w:rPr>
        <w:t xml:space="preserve"> </w:t>
      </w:r>
      <w:r w:rsidR="008D261F">
        <w:rPr>
          <w:sz w:val="22"/>
          <w:szCs w:val="22"/>
        </w:rPr>
        <w:t>2075 9309</w:t>
      </w:r>
    </w:p>
    <w:p w:rsidR="00207C7B" w:rsidRPr="002D39C8" w:rsidRDefault="00207C7B" w:rsidP="00E907C2">
      <w:pPr>
        <w:pStyle w:val="Brdtext"/>
        <w:tabs>
          <w:tab w:val="left" w:pos="5040"/>
          <w:tab w:val="right" w:pos="9630"/>
        </w:tabs>
        <w:rPr>
          <w:rFonts w:eastAsia="Times New Roman" w:cs="Arial"/>
          <w:sz w:val="22"/>
          <w:szCs w:val="22"/>
        </w:rPr>
      </w:pPr>
    </w:p>
    <w:p w:rsidR="00207C7B" w:rsidRPr="00C0225A" w:rsidRDefault="00207C7B" w:rsidP="00E907C2">
      <w:pPr>
        <w:pStyle w:val="Brdtext"/>
        <w:tabs>
          <w:tab w:val="left" w:pos="5040"/>
          <w:tab w:val="right" w:pos="9630"/>
        </w:tabs>
        <w:rPr>
          <w:rFonts w:eastAsia="Times New Roman" w:cs="Arial"/>
          <w:sz w:val="22"/>
          <w:szCs w:val="22"/>
          <w:lang w:val="sv-SE"/>
        </w:rPr>
      </w:pPr>
      <w:r w:rsidRPr="00C0225A">
        <w:rPr>
          <w:rFonts w:eastAsia="Times New Roman" w:cs="Arial"/>
          <w:sz w:val="22"/>
          <w:szCs w:val="22"/>
          <w:lang w:val="sv-SE"/>
        </w:rPr>
        <w:t xml:space="preserve">Anne </w:t>
      </w:r>
      <w:proofErr w:type="spellStart"/>
      <w:r w:rsidRPr="00C0225A">
        <w:rPr>
          <w:rFonts w:eastAsia="Times New Roman" w:cs="Arial"/>
          <w:sz w:val="22"/>
          <w:szCs w:val="22"/>
          <w:lang w:val="sv-SE"/>
        </w:rPr>
        <w:t>Bowdidge</w:t>
      </w:r>
      <w:proofErr w:type="spellEnd"/>
      <w:r w:rsidRPr="00C0225A">
        <w:rPr>
          <w:rFonts w:eastAsia="Times New Roman" w:cs="Arial"/>
          <w:sz w:val="22"/>
          <w:szCs w:val="22"/>
          <w:lang w:val="sv-SE"/>
        </w:rPr>
        <w:tab/>
      </w:r>
      <w:r w:rsidR="00C0225A" w:rsidRPr="00C0225A">
        <w:rPr>
          <w:rFonts w:eastAsia="Times New Roman" w:cs="Arial"/>
          <w:sz w:val="22"/>
          <w:szCs w:val="22"/>
          <w:lang w:val="sv-SE"/>
        </w:rPr>
        <w:t xml:space="preserve">Ina </w:t>
      </w:r>
      <w:proofErr w:type="spellStart"/>
      <w:r w:rsidR="00C0225A" w:rsidRPr="00C0225A">
        <w:rPr>
          <w:rFonts w:eastAsia="Times New Roman" w:cs="Arial"/>
          <w:sz w:val="22"/>
          <w:szCs w:val="22"/>
          <w:lang w:val="sv-SE"/>
        </w:rPr>
        <w:t>Zackari-Näär</w:t>
      </w:r>
      <w:proofErr w:type="spellEnd"/>
    </w:p>
    <w:p w:rsidR="00207C7B" w:rsidRPr="00C0225A" w:rsidRDefault="00207C7B" w:rsidP="00E907C2">
      <w:pPr>
        <w:pStyle w:val="Brdtext"/>
        <w:tabs>
          <w:tab w:val="left" w:pos="5040"/>
          <w:tab w:val="right" w:pos="9630"/>
        </w:tabs>
        <w:rPr>
          <w:rFonts w:eastAsia="Times New Roman" w:cs="Arial"/>
          <w:sz w:val="22"/>
          <w:szCs w:val="22"/>
          <w:lang w:val="sv-SE"/>
        </w:rPr>
      </w:pPr>
      <w:r w:rsidRPr="00C0225A">
        <w:rPr>
          <w:rFonts w:eastAsia="Times New Roman" w:cs="Arial"/>
          <w:sz w:val="22"/>
          <w:szCs w:val="22"/>
          <w:lang w:val="sv-SE"/>
        </w:rPr>
        <w:t>Senior Director, Investor Relations</w:t>
      </w:r>
      <w:r w:rsidRPr="00C0225A">
        <w:rPr>
          <w:rFonts w:eastAsia="Times New Roman" w:cs="Arial"/>
          <w:sz w:val="22"/>
          <w:szCs w:val="22"/>
          <w:lang w:val="sv-SE"/>
        </w:rPr>
        <w:tab/>
      </w:r>
      <w:r w:rsidR="00C0225A" w:rsidRPr="00C0225A">
        <w:rPr>
          <w:rFonts w:eastAsia="Times New Roman" w:cs="Arial"/>
          <w:sz w:val="22"/>
          <w:szCs w:val="22"/>
          <w:lang w:val="sv-SE"/>
        </w:rPr>
        <w:t>JMW Kommunikation</w:t>
      </w:r>
    </w:p>
    <w:p w:rsidR="003222DB" w:rsidRDefault="00207C7B" w:rsidP="00E907C2">
      <w:pPr>
        <w:pStyle w:val="Brdtext"/>
        <w:tabs>
          <w:tab w:val="left" w:pos="5040"/>
          <w:tab w:val="right" w:pos="9630"/>
        </w:tabs>
        <w:rPr>
          <w:rFonts w:eastAsia="Times New Roman" w:cs="Arial"/>
          <w:sz w:val="22"/>
          <w:szCs w:val="22"/>
        </w:rPr>
      </w:pPr>
      <w:r w:rsidRPr="002D39C8">
        <w:rPr>
          <w:rFonts w:eastAsia="Times New Roman" w:cs="Arial"/>
          <w:sz w:val="22"/>
          <w:szCs w:val="22"/>
        </w:rPr>
        <w:t>(650) 218-6900</w:t>
      </w:r>
      <w:r w:rsidRPr="002D39C8">
        <w:rPr>
          <w:rFonts w:eastAsia="Times New Roman" w:cs="Arial"/>
          <w:sz w:val="22"/>
          <w:szCs w:val="22"/>
        </w:rPr>
        <w:tab/>
      </w:r>
      <w:r w:rsidR="00C0225A">
        <w:rPr>
          <w:rFonts w:eastAsia="Times New Roman" w:cs="Arial"/>
          <w:sz w:val="22"/>
          <w:szCs w:val="22"/>
        </w:rPr>
        <w:t>+46 (0)70-566 3812</w:t>
      </w:r>
    </w:p>
    <w:p w:rsidR="00207C7B" w:rsidRPr="002D39C8" w:rsidRDefault="00207C7B" w:rsidP="00E907C2">
      <w:pPr>
        <w:pStyle w:val="Brdtext"/>
        <w:tabs>
          <w:tab w:val="left" w:pos="5040"/>
          <w:tab w:val="right" w:pos="9630"/>
        </w:tabs>
        <w:rPr>
          <w:rFonts w:eastAsia="Times New Roman" w:cs="Arial"/>
          <w:sz w:val="22"/>
          <w:szCs w:val="22"/>
        </w:rPr>
      </w:pPr>
      <w:r w:rsidRPr="002D39C8">
        <w:rPr>
          <w:rFonts w:eastAsia="Times New Roman" w:cs="Arial"/>
          <w:sz w:val="22"/>
          <w:szCs w:val="22"/>
        </w:rPr>
        <w:tab/>
      </w:r>
      <w:r w:rsidRPr="002D39C8">
        <w:rPr>
          <w:rFonts w:eastAsia="Times New Roman" w:cs="Arial"/>
          <w:sz w:val="22"/>
          <w:szCs w:val="22"/>
        </w:rPr>
        <w:tab/>
      </w:r>
    </w:p>
    <w:p w:rsidR="00207C7B" w:rsidRPr="002D39C8" w:rsidRDefault="00207C7B" w:rsidP="00E907C2">
      <w:pPr>
        <w:pStyle w:val="Brdtext"/>
        <w:pBdr>
          <w:top w:val="single" w:sz="12" w:space="1" w:color="auto"/>
        </w:pBdr>
        <w:shd w:val="pct12" w:color="auto" w:fill="FFFFFF"/>
        <w:rPr>
          <w:rFonts w:eastAsia="Times New Roman" w:cs="Arial"/>
          <w:b/>
          <w:sz w:val="22"/>
          <w:szCs w:val="22"/>
        </w:rPr>
      </w:pPr>
    </w:p>
    <w:p w:rsidR="00207C7B" w:rsidRPr="002D39C8" w:rsidRDefault="00207C7B" w:rsidP="00E907C2">
      <w:pPr>
        <w:spacing w:after="0" w:line="240" w:lineRule="auto"/>
        <w:rPr>
          <w:rFonts w:ascii="Arial" w:hAnsi="Arial" w:cs="Arial"/>
        </w:rPr>
      </w:pPr>
    </w:p>
    <w:p w:rsidR="00207C7B" w:rsidRPr="00843C4B" w:rsidRDefault="00F140A2" w:rsidP="00E907C2">
      <w:pPr>
        <w:pStyle w:val="Ingetavstnd"/>
        <w:outlineLvl w:val="0"/>
        <w:rPr>
          <w:rFonts w:ascii="Arial" w:hAnsi="Arial" w:cs="Arial"/>
          <w:b/>
        </w:rPr>
      </w:pPr>
      <w:r>
        <w:rPr>
          <w:rFonts w:ascii="Arial" w:hAnsi="Arial" w:cs="Arial"/>
          <w:b/>
        </w:rPr>
        <w:t xml:space="preserve"> </w:t>
      </w:r>
    </w:p>
    <w:p w:rsidR="00AE0156" w:rsidRPr="006D668E" w:rsidRDefault="00843C4B" w:rsidP="00E907C2">
      <w:pPr>
        <w:pStyle w:val="Ingetavstnd"/>
        <w:jc w:val="center"/>
        <w:outlineLvl w:val="0"/>
        <w:rPr>
          <w:rFonts w:ascii="Arial" w:hAnsi="Arial" w:cs="Arial"/>
          <w:b/>
          <w:caps/>
        </w:rPr>
      </w:pPr>
      <w:r w:rsidRPr="006D668E">
        <w:rPr>
          <w:rFonts w:ascii="Arial" w:hAnsi="Arial" w:cs="Arial"/>
          <w:b/>
          <w:caps/>
        </w:rPr>
        <w:t xml:space="preserve">Medivation and Astellas Announce </w:t>
      </w:r>
      <w:r w:rsidR="00A71B18">
        <w:rPr>
          <w:rFonts w:ascii="Arial" w:hAnsi="Arial" w:cs="Arial"/>
          <w:b/>
          <w:caps/>
        </w:rPr>
        <w:t xml:space="preserve">FINAL </w:t>
      </w:r>
      <w:r w:rsidRPr="006D668E">
        <w:rPr>
          <w:rFonts w:ascii="Arial" w:hAnsi="Arial" w:cs="Arial"/>
          <w:b/>
          <w:caps/>
        </w:rPr>
        <w:t>Results from the Phase 3 PREVAIL Trial of</w:t>
      </w:r>
      <w:r w:rsidR="00294883" w:rsidRPr="006D668E">
        <w:rPr>
          <w:rFonts w:ascii="Arial" w:hAnsi="Arial" w:cs="Arial"/>
          <w:b/>
          <w:caps/>
        </w:rPr>
        <w:t xml:space="preserve"> Enzalutamide in</w:t>
      </w:r>
      <w:r w:rsidRPr="006D668E">
        <w:rPr>
          <w:rFonts w:ascii="Arial" w:hAnsi="Arial" w:cs="Arial"/>
          <w:b/>
          <w:caps/>
        </w:rPr>
        <w:t xml:space="preserve"> </w:t>
      </w:r>
      <w:r w:rsidR="00A22C0D">
        <w:rPr>
          <w:rFonts w:ascii="Arial" w:hAnsi="Arial" w:cs="Arial"/>
          <w:b/>
          <w:caps/>
        </w:rPr>
        <w:t>Men</w:t>
      </w:r>
      <w:r w:rsidR="00A22C0D" w:rsidRPr="006D668E">
        <w:rPr>
          <w:rFonts w:ascii="Arial" w:hAnsi="Arial" w:cs="Arial"/>
          <w:b/>
          <w:caps/>
        </w:rPr>
        <w:t xml:space="preserve"> </w:t>
      </w:r>
      <w:r w:rsidR="0079323A" w:rsidRPr="006D668E">
        <w:rPr>
          <w:rFonts w:ascii="Arial" w:hAnsi="Arial" w:cs="Arial"/>
          <w:b/>
          <w:caps/>
        </w:rPr>
        <w:t xml:space="preserve">with </w:t>
      </w:r>
      <w:r w:rsidR="001A0F5E">
        <w:rPr>
          <w:rFonts w:ascii="Arial" w:hAnsi="Arial" w:cs="Arial"/>
          <w:b/>
          <w:caps/>
        </w:rPr>
        <w:t>Metastatic Prostate Cancer Progressing on</w:t>
      </w:r>
      <w:r w:rsidR="00AB451E">
        <w:rPr>
          <w:rFonts w:ascii="Arial" w:hAnsi="Arial" w:cs="Arial"/>
          <w:b/>
          <w:caps/>
        </w:rPr>
        <w:t xml:space="preserve"> </w:t>
      </w:r>
      <w:r w:rsidR="00A22C0D">
        <w:rPr>
          <w:rFonts w:ascii="Arial" w:hAnsi="Arial" w:cs="Arial"/>
          <w:b/>
          <w:caps/>
        </w:rPr>
        <w:t>Androgen deprivation</w:t>
      </w:r>
      <w:r w:rsidR="00AB451E">
        <w:rPr>
          <w:rFonts w:ascii="Arial" w:hAnsi="Arial" w:cs="Arial"/>
          <w:b/>
          <w:caps/>
        </w:rPr>
        <w:t xml:space="preserve"> THERAPY</w:t>
      </w:r>
    </w:p>
    <w:p w:rsidR="006A2DA4" w:rsidRDefault="006A2DA4">
      <w:pPr>
        <w:pStyle w:val="Ingetavstnd"/>
        <w:jc w:val="center"/>
        <w:outlineLvl w:val="0"/>
        <w:rPr>
          <w:rFonts w:ascii="Arial" w:hAnsi="Arial" w:cs="Arial"/>
          <w:b/>
        </w:rPr>
      </w:pPr>
    </w:p>
    <w:p w:rsidR="00770CA9" w:rsidRDefault="00AB451E" w:rsidP="00DD2398">
      <w:pPr>
        <w:pStyle w:val="Ingetavstnd"/>
        <w:jc w:val="center"/>
        <w:outlineLvl w:val="0"/>
        <w:rPr>
          <w:rFonts w:ascii="Arial" w:hAnsi="Arial" w:cs="Arial"/>
          <w:b/>
        </w:rPr>
      </w:pPr>
      <w:r>
        <w:rPr>
          <w:rFonts w:ascii="Arial" w:hAnsi="Arial" w:cs="Arial"/>
          <w:b/>
        </w:rPr>
        <w:t>--</w:t>
      </w:r>
      <w:r w:rsidR="00A71B18">
        <w:rPr>
          <w:rFonts w:ascii="Arial" w:hAnsi="Arial" w:cs="Arial"/>
          <w:b/>
        </w:rPr>
        <w:t xml:space="preserve">Study </w:t>
      </w:r>
      <w:r w:rsidR="00706602">
        <w:rPr>
          <w:rFonts w:ascii="Arial" w:hAnsi="Arial" w:cs="Arial"/>
          <w:b/>
        </w:rPr>
        <w:t>demonstrate</w:t>
      </w:r>
      <w:r w:rsidR="00A71B18">
        <w:rPr>
          <w:rFonts w:ascii="Arial" w:hAnsi="Arial" w:cs="Arial"/>
          <w:b/>
        </w:rPr>
        <w:t>s</w:t>
      </w:r>
      <w:r w:rsidR="00706602" w:rsidRPr="00706602">
        <w:rPr>
          <w:rFonts w:ascii="Arial" w:hAnsi="Arial" w:cs="Arial"/>
          <w:b/>
        </w:rPr>
        <w:t xml:space="preserve"> </w:t>
      </w:r>
      <w:r w:rsidR="00706602">
        <w:rPr>
          <w:rFonts w:ascii="Arial" w:hAnsi="Arial" w:cs="Arial"/>
          <w:b/>
        </w:rPr>
        <w:t xml:space="preserve">statistically significant benefits in </w:t>
      </w:r>
      <w:r w:rsidR="0014456F">
        <w:rPr>
          <w:rFonts w:ascii="Arial" w:hAnsi="Arial" w:cs="Arial"/>
          <w:b/>
        </w:rPr>
        <w:t>overall survival, radiographic progression-free survival, and a delay (17 months) in the time to initiation of chemotherapy</w:t>
      </w:r>
      <w:r>
        <w:rPr>
          <w:rFonts w:ascii="Arial" w:hAnsi="Arial" w:cs="Arial"/>
          <w:b/>
        </w:rPr>
        <w:t>--</w:t>
      </w:r>
    </w:p>
    <w:p w:rsidR="00DB2BC0" w:rsidRDefault="00DB2BC0" w:rsidP="00E907C2">
      <w:pPr>
        <w:pStyle w:val="Ingetavstnd"/>
        <w:outlineLvl w:val="0"/>
        <w:rPr>
          <w:rFonts w:ascii="Arial" w:hAnsi="Arial" w:cs="Arial"/>
          <w:b/>
        </w:rPr>
      </w:pPr>
    </w:p>
    <w:p w:rsidR="006A02C8" w:rsidRPr="006A02C8" w:rsidRDefault="00DB2BC0" w:rsidP="006A02C8">
      <w:pPr>
        <w:tabs>
          <w:tab w:val="left" w:pos="1260"/>
        </w:tabs>
        <w:spacing w:line="240" w:lineRule="auto"/>
        <w:rPr>
          <w:rFonts w:ascii="Arial" w:hAnsi="Arial" w:cs="Arial"/>
        </w:rPr>
      </w:pPr>
      <w:r w:rsidRPr="00772AF2">
        <w:rPr>
          <w:rFonts w:ascii="Arial" w:hAnsi="Arial" w:cs="Arial"/>
        </w:rPr>
        <w:t xml:space="preserve">SAN FRANCISCO, CA AND </w:t>
      </w:r>
      <w:r w:rsidR="0014456F">
        <w:rPr>
          <w:rFonts w:ascii="Arial" w:hAnsi="Arial" w:cs="Arial"/>
        </w:rPr>
        <w:t>TOKYO, JAPAN</w:t>
      </w:r>
      <w:r w:rsidR="003A0E57" w:rsidRPr="00772AF2">
        <w:rPr>
          <w:rFonts w:ascii="Arial" w:hAnsi="Arial" w:cs="Arial"/>
        </w:rPr>
        <w:t xml:space="preserve"> </w:t>
      </w:r>
      <w:r w:rsidRPr="00772AF2">
        <w:rPr>
          <w:rFonts w:ascii="Arial" w:hAnsi="Arial" w:cs="Arial"/>
        </w:rPr>
        <w:t>–</w:t>
      </w:r>
      <w:r w:rsidR="00741A7A" w:rsidRPr="00772AF2">
        <w:rPr>
          <w:rFonts w:ascii="Arial" w:hAnsi="Arial" w:cs="Arial"/>
        </w:rPr>
        <w:t xml:space="preserve"> </w:t>
      </w:r>
      <w:r w:rsidR="005A2D15" w:rsidRPr="00772AF2">
        <w:rPr>
          <w:rFonts w:ascii="Arial" w:hAnsi="Arial" w:cs="Arial"/>
        </w:rPr>
        <w:t>January 28</w:t>
      </w:r>
      <w:r w:rsidR="00AB10FA" w:rsidRPr="00772AF2">
        <w:rPr>
          <w:rFonts w:ascii="Arial" w:hAnsi="Arial" w:cs="Arial"/>
        </w:rPr>
        <w:t xml:space="preserve">, </w:t>
      </w:r>
      <w:r w:rsidR="005A2D15" w:rsidRPr="00772AF2">
        <w:rPr>
          <w:rFonts w:ascii="Arial" w:hAnsi="Arial" w:cs="Arial"/>
        </w:rPr>
        <w:t>2014 –</w:t>
      </w:r>
      <w:r w:rsidRPr="00772AF2">
        <w:rPr>
          <w:rFonts w:ascii="Arial" w:hAnsi="Arial" w:cs="Arial"/>
        </w:rPr>
        <w:t xml:space="preserve"> Medivation Inc. (NASDAQ:  MDVN) and </w:t>
      </w:r>
      <w:r w:rsidR="003A0E57" w:rsidRPr="00772AF2">
        <w:rPr>
          <w:rFonts w:ascii="Arial" w:hAnsi="Arial" w:cs="Arial"/>
        </w:rPr>
        <w:t>Astellas Pharma Inc.</w:t>
      </w:r>
      <w:r w:rsidRPr="00772AF2">
        <w:rPr>
          <w:rFonts w:ascii="Arial" w:hAnsi="Arial" w:cs="Arial"/>
        </w:rPr>
        <w:t xml:space="preserve"> </w:t>
      </w:r>
      <w:r w:rsidR="00604ACA" w:rsidRPr="00604ACA">
        <w:rPr>
          <w:rFonts w:ascii="Arial" w:hAnsi="Arial" w:cs="Arial"/>
        </w:rPr>
        <w:t>(T</w:t>
      </w:r>
      <w:r w:rsidR="00A71B18">
        <w:rPr>
          <w:rFonts w:ascii="Arial" w:hAnsi="Arial" w:cs="Arial"/>
        </w:rPr>
        <w:t>SE</w:t>
      </w:r>
      <w:r w:rsidR="00604ACA" w:rsidRPr="00604ACA">
        <w:rPr>
          <w:rFonts w:ascii="Arial" w:hAnsi="Arial" w:cs="Arial"/>
        </w:rPr>
        <w:t>:</w:t>
      </w:r>
      <w:r w:rsidR="00604ACA">
        <w:rPr>
          <w:rFonts w:ascii="Arial" w:hAnsi="Arial" w:cs="Arial"/>
        </w:rPr>
        <w:t xml:space="preserve"> </w:t>
      </w:r>
      <w:r w:rsidR="00604ACA" w:rsidRPr="00604ACA">
        <w:rPr>
          <w:rFonts w:ascii="Arial" w:hAnsi="Arial" w:cs="Arial"/>
        </w:rPr>
        <w:t>4503</w:t>
      </w:r>
      <w:r w:rsidR="00604ACA">
        <w:rPr>
          <w:rFonts w:ascii="Arial" w:hAnsi="Arial" w:cs="Arial"/>
        </w:rPr>
        <w:t xml:space="preserve">) </w:t>
      </w:r>
      <w:r w:rsidRPr="00772AF2">
        <w:rPr>
          <w:rFonts w:ascii="Arial" w:hAnsi="Arial" w:cs="Arial"/>
        </w:rPr>
        <w:t xml:space="preserve">announced </w:t>
      </w:r>
      <w:r w:rsidR="00A71B18">
        <w:rPr>
          <w:rFonts w:ascii="Arial" w:hAnsi="Arial" w:cs="Arial"/>
        </w:rPr>
        <w:t xml:space="preserve">final </w:t>
      </w:r>
      <w:r w:rsidR="00843C4B" w:rsidRPr="00772AF2">
        <w:rPr>
          <w:rFonts w:ascii="Arial" w:hAnsi="Arial" w:cs="Arial"/>
        </w:rPr>
        <w:t xml:space="preserve">results on </w:t>
      </w:r>
      <w:r w:rsidR="0014456F">
        <w:rPr>
          <w:rFonts w:ascii="Arial" w:hAnsi="Arial" w:cs="Arial"/>
        </w:rPr>
        <w:t>the</w:t>
      </w:r>
      <w:r w:rsidR="0014456F" w:rsidRPr="00772AF2">
        <w:rPr>
          <w:rFonts w:ascii="Arial" w:hAnsi="Arial" w:cs="Arial"/>
        </w:rPr>
        <w:t xml:space="preserve"> </w:t>
      </w:r>
      <w:r w:rsidR="00A22C0D">
        <w:rPr>
          <w:rFonts w:ascii="Arial" w:hAnsi="Arial" w:cs="Arial"/>
        </w:rPr>
        <w:t xml:space="preserve">primary and secondary </w:t>
      </w:r>
      <w:r w:rsidR="00843C4B" w:rsidRPr="00772AF2">
        <w:rPr>
          <w:rFonts w:ascii="Arial" w:hAnsi="Arial" w:cs="Arial"/>
        </w:rPr>
        <w:t xml:space="preserve">efficacy endpoints from the Phase 3 </w:t>
      </w:r>
      <w:r w:rsidR="003478B2" w:rsidRPr="00772AF2">
        <w:rPr>
          <w:rFonts w:ascii="Arial" w:hAnsi="Arial" w:cs="Arial"/>
        </w:rPr>
        <w:t xml:space="preserve">PREVAIL </w:t>
      </w:r>
      <w:r w:rsidR="00843C4B" w:rsidRPr="00772AF2">
        <w:rPr>
          <w:rFonts w:ascii="Arial" w:hAnsi="Arial" w:cs="Arial"/>
        </w:rPr>
        <w:t>trial of enzalutamide in patients with chemotherapy-naïve metastatic prostate cancer</w:t>
      </w:r>
      <w:r w:rsidR="00AB451E">
        <w:rPr>
          <w:rFonts w:ascii="Arial" w:hAnsi="Arial" w:cs="Arial"/>
        </w:rPr>
        <w:t xml:space="preserve"> who </w:t>
      </w:r>
      <w:r w:rsidR="00706602">
        <w:rPr>
          <w:rFonts w:ascii="Arial" w:hAnsi="Arial" w:cs="Arial"/>
        </w:rPr>
        <w:t>have failed androgen deprivation therapy</w:t>
      </w:r>
      <w:r w:rsidR="00534F36">
        <w:rPr>
          <w:rFonts w:ascii="Arial" w:hAnsi="Arial" w:cs="Arial"/>
        </w:rPr>
        <w:t xml:space="preserve"> and have few or no</w:t>
      </w:r>
      <w:r w:rsidR="00706602">
        <w:rPr>
          <w:rFonts w:ascii="Arial" w:hAnsi="Arial" w:cs="Arial"/>
        </w:rPr>
        <w:t xml:space="preserve"> </w:t>
      </w:r>
      <w:r w:rsidR="00AB451E">
        <w:rPr>
          <w:rFonts w:ascii="Arial" w:hAnsi="Arial" w:cs="Arial"/>
        </w:rPr>
        <w:t>symptoms</w:t>
      </w:r>
      <w:r w:rsidR="00843C4B" w:rsidRPr="00772AF2">
        <w:rPr>
          <w:rFonts w:ascii="Arial" w:hAnsi="Arial" w:cs="Arial"/>
        </w:rPr>
        <w:t xml:space="preserve">.  </w:t>
      </w:r>
      <w:r w:rsidR="0026711E" w:rsidRPr="00772AF2">
        <w:rPr>
          <w:rFonts w:ascii="Arial" w:hAnsi="Arial" w:cs="Arial"/>
        </w:rPr>
        <w:t xml:space="preserve">Data will be </w:t>
      </w:r>
      <w:r w:rsidR="00706602">
        <w:rPr>
          <w:rFonts w:ascii="Arial" w:hAnsi="Arial" w:cs="Arial"/>
        </w:rPr>
        <w:t>shared</w:t>
      </w:r>
      <w:r w:rsidR="00706602" w:rsidRPr="00772AF2">
        <w:rPr>
          <w:rFonts w:ascii="Arial" w:hAnsi="Arial" w:cs="Arial"/>
        </w:rPr>
        <w:t xml:space="preserve"> </w:t>
      </w:r>
      <w:r w:rsidR="0026711E" w:rsidRPr="00772AF2">
        <w:rPr>
          <w:rFonts w:ascii="Arial" w:hAnsi="Arial" w:cs="Arial"/>
        </w:rPr>
        <w:t xml:space="preserve">in a late-breaking oral presentation at the upcoming </w:t>
      </w:r>
      <w:r w:rsidR="00AB10FA" w:rsidRPr="00772AF2">
        <w:rPr>
          <w:rFonts w:ascii="Arial" w:hAnsi="Arial" w:cs="Arial"/>
        </w:rPr>
        <w:t>American Society o</w:t>
      </w:r>
      <w:r w:rsidR="00741A7A" w:rsidRPr="00772AF2">
        <w:rPr>
          <w:rFonts w:ascii="Arial" w:hAnsi="Arial" w:cs="Arial"/>
        </w:rPr>
        <w:t xml:space="preserve">f Clinical Oncology (ASCO) 2014 </w:t>
      </w:r>
      <w:r w:rsidR="00AB10FA" w:rsidRPr="00772AF2">
        <w:rPr>
          <w:rFonts w:ascii="Arial" w:hAnsi="Arial" w:cs="Arial"/>
        </w:rPr>
        <w:t>Genitourinary (GU) Cancers Symposium in</w:t>
      </w:r>
      <w:r w:rsidR="00741A7A" w:rsidRPr="00772AF2">
        <w:rPr>
          <w:rFonts w:ascii="Arial" w:hAnsi="Arial" w:cs="Arial"/>
        </w:rPr>
        <w:t xml:space="preserve"> San Francisco</w:t>
      </w:r>
      <w:r w:rsidR="003478B2" w:rsidRPr="00772AF2">
        <w:rPr>
          <w:rFonts w:ascii="Arial" w:hAnsi="Arial" w:cs="Arial"/>
        </w:rPr>
        <w:t xml:space="preserve"> on Thursday, January 30, 2014.</w:t>
      </w:r>
      <w:bookmarkStart w:id="1" w:name="_Ref378231799"/>
      <w:r w:rsidR="007F2E6F">
        <w:rPr>
          <w:rStyle w:val="Slutkommentarsreferens"/>
          <w:rFonts w:ascii="Arial" w:hAnsi="Arial" w:cs="Arial"/>
        </w:rPr>
        <w:endnoteReference w:id="1"/>
      </w:r>
      <w:bookmarkEnd w:id="1"/>
    </w:p>
    <w:p w:rsidR="006A02C8" w:rsidRPr="00C0381A" w:rsidRDefault="006A02C8" w:rsidP="006A02C8">
      <w:pPr>
        <w:spacing w:after="0" w:line="240" w:lineRule="auto"/>
        <w:rPr>
          <w:rFonts w:ascii="Arial" w:hAnsi="Arial" w:cs="Arial"/>
          <w:lang w:val="sv-SE"/>
        </w:rPr>
      </w:pPr>
      <w:r w:rsidRPr="00C0381A">
        <w:rPr>
          <w:rFonts w:ascii="Arial" w:hAnsi="Arial" w:cs="Arial"/>
          <w:lang w:val="sv-SE"/>
        </w:rPr>
        <w:t>”</w:t>
      </w:r>
      <w:proofErr w:type="spellStart"/>
      <w:r w:rsidRPr="00C0381A">
        <w:rPr>
          <w:rFonts w:ascii="Arial" w:hAnsi="Arial" w:cs="Arial"/>
          <w:lang w:val="sv-SE"/>
        </w:rPr>
        <w:t>Xtandi</w:t>
      </w:r>
      <w:proofErr w:type="spellEnd"/>
      <w:r w:rsidRPr="00C0381A">
        <w:rPr>
          <w:rFonts w:ascii="Arial" w:hAnsi="Arial" w:cs="Arial"/>
          <w:lang w:val="sv-SE"/>
        </w:rPr>
        <w:t xml:space="preserve"> används idag för patienter som </w:t>
      </w:r>
      <w:proofErr w:type="spellStart"/>
      <w:r w:rsidRPr="00C0381A">
        <w:rPr>
          <w:rFonts w:ascii="Arial" w:hAnsi="Arial" w:cs="Arial"/>
          <w:lang w:val="sv-SE"/>
        </w:rPr>
        <w:t>progredierat</w:t>
      </w:r>
      <w:proofErr w:type="spellEnd"/>
      <w:r w:rsidRPr="00C0381A">
        <w:rPr>
          <w:rFonts w:ascii="Arial" w:hAnsi="Arial" w:cs="Arial"/>
          <w:lang w:val="sv-SE"/>
        </w:rPr>
        <w:t xml:space="preserve"> i sin prostatacancer under eller efter behandling med kemoterapi. Nu har en studie med </w:t>
      </w:r>
      <w:proofErr w:type="spellStart"/>
      <w:r w:rsidRPr="00C0381A">
        <w:rPr>
          <w:rFonts w:ascii="Arial" w:hAnsi="Arial" w:cs="Arial"/>
          <w:lang w:val="sv-SE"/>
        </w:rPr>
        <w:t>Xtandi</w:t>
      </w:r>
      <w:proofErr w:type="spellEnd"/>
      <w:r w:rsidRPr="00C0381A">
        <w:rPr>
          <w:rFonts w:ascii="Arial" w:hAnsi="Arial" w:cs="Arial"/>
          <w:lang w:val="sv-SE"/>
        </w:rPr>
        <w:t xml:space="preserve"> visat goda resultat före kemoterapi, vilket gör att behandlingen blir ett alternativ till kemoterapi som första behandling när vanlig hormonbehandling sviktar. Detta är en patientgrupp med allvarlig prognos och vi har därför behov av flera olika behandlingsalternativ. Den optimala ordningsföljden av behandlingar för den enskilde patienten är emellertid ännu oklar. Vi hoppas nu att </w:t>
      </w:r>
      <w:proofErr w:type="spellStart"/>
      <w:r w:rsidRPr="00C0381A">
        <w:rPr>
          <w:rFonts w:ascii="Arial" w:hAnsi="Arial" w:cs="Arial"/>
          <w:lang w:val="sv-SE"/>
        </w:rPr>
        <w:t>Xtandi</w:t>
      </w:r>
      <w:proofErr w:type="spellEnd"/>
      <w:r w:rsidRPr="00C0381A">
        <w:rPr>
          <w:rFonts w:ascii="Arial" w:hAnsi="Arial" w:cs="Arial"/>
          <w:lang w:val="sv-SE"/>
        </w:rPr>
        <w:t xml:space="preserve"> så snart som möjligt får myndigheternas godkännande för att användas även i detta tidigare skede i sjukdomsförloppet, säger Göran Ahlgren, Urolog på Skån</w:t>
      </w:r>
      <w:r>
        <w:rPr>
          <w:rFonts w:ascii="Arial" w:hAnsi="Arial" w:cs="Arial"/>
          <w:lang w:val="sv-SE"/>
        </w:rPr>
        <w:t>es Universitetssjukhus i Malmö.</w:t>
      </w:r>
      <w:r w:rsidRPr="00C0381A">
        <w:rPr>
          <w:rFonts w:ascii="Arial" w:hAnsi="Arial" w:cs="Arial"/>
          <w:lang w:val="sv-SE"/>
        </w:rPr>
        <w:t>”</w:t>
      </w:r>
    </w:p>
    <w:p w:rsidR="006A02C8" w:rsidRDefault="006A02C8" w:rsidP="00E907C2">
      <w:pPr>
        <w:spacing w:line="240" w:lineRule="auto"/>
        <w:rPr>
          <w:rFonts w:ascii="Arial" w:hAnsi="Arial" w:cs="Arial"/>
          <w:lang w:val="sv-SE"/>
        </w:rPr>
      </w:pPr>
    </w:p>
    <w:p w:rsidR="009F55FA" w:rsidRDefault="009F55FA" w:rsidP="00E907C2">
      <w:pPr>
        <w:spacing w:line="240" w:lineRule="auto"/>
        <w:rPr>
          <w:rFonts w:ascii="Arial" w:hAnsi="Arial" w:cs="Arial"/>
        </w:rPr>
      </w:pPr>
      <w:r w:rsidRPr="00C0225A">
        <w:rPr>
          <w:rFonts w:ascii="Arial" w:hAnsi="Arial" w:cs="Arial"/>
        </w:rPr>
        <w:t xml:space="preserve">“This is a significant step forward in prostate cancer therapy for men whose cancer has progressed, despite treatment with androgen deprivation therapy” said Professor Bertrand </w:t>
      </w:r>
      <w:proofErr w:type="spellStart"/>
      <w:r w:rsidRPr="00C0225A">
        <w:rPr>
          <w:rFonts w:ascii="Arial" w:hAnsi="Arial" w:cs="Arial"/>
        </w:rPr>
        <w:t>Tombal</w:t>
      </w:r>
      <w:proofErr w:type="spellEnd"/>
      <w:r w:rsidRPr="00C0225A">
        <w:rPr>
          <w:rFonts w:ascii="Arial" w:hAnsi="Arial" w:cs="Arial"/>
        </w:rPr>
        <w:t xml:space="preserve">, MD, PhD, Chairman of the Division of the Urology, </w:t>
      </w:r>
      <w:proofErr w:type="spellStart"/>
      <w:r w:rsidRPr="00C0225A">
        <w:rPr>
          <w:rFonts w:ascii="Arial" w:hAnsi="Arial" w:cs="Arial"/>
        </w:rPr>
        <w:t>Cliniques</w:t>
      </w:r>
      <w:proofErr w:type="spellEnd"/>
      <w:r w:rsidRPr="00C0225A">
        <w:rPr>
          <w:rFonts w:ascii="Arial" w:hAnsi="Arial" w:cs="Arial"/>
        </w:rPr>
        <w:t xml:space="preserve"> </w:t>
      </w:r>
      <w:proofErr w:type="spellStart"/>
      <w:r w:rsidRPr="00C0225A">
        <w:rPr>
          <w:rFonts w:ascii="Arial" w:hAnsi="Arial" w:cs="Arial"/>
        </w:rPr>
        <w:t>Universitaires</w:t>
      </w:r>
      <w:proofErr w:type="spellEnd"/>
      <w:r w:rsidRPr="00C0225A">
        <w:rPr>
          <w:rFonts w:ascii="Arial" w:hAnsi="Arial" w:cs="Arial"/>
        </w:rPr>
        <w:t xml:space="preserve"> Saint Luc, </w:t>
      </w:r>
      <w:proofErr w:type="spellStart"/>
      <w:r w:rsidRPr="00C0225A">
        <w:rPr>
          <w:rFonts w:ascii="Arial" w:hAnsi="Arial" w:cs="Arial"/>
        </w:rPr>
        <w:t>Université</w:t>
      </w:r>
      <w:proofErr w:type="spellEnd"/>
      <w:r w:rsidRPr="00C0225A">
        <w:rPr>
          <w:rFonts w:ascii="Arial" w:hAnsi="Arial" w:cs="Arial"/>
        </w:rPr>
        <w:t xml:space="preserve"> </w:t>
      </w:r>
      <w:proofErr w:type="spellStart"/>
      <w:r w:rsidRPr="00C0225A">
        <w:rPr>
          <w:rFonts w:ascii="Arial" w:hAnsi="Arial" w:cs="Arial"/>
        </w:rPr>
        <w:t>Catholique</w:t>
      </w:r>
      <w:proofErr w:type="spellEnd"/>
      <w:r w:rsidRPr="00C0225A">
        <w:rPr>
          <w:rFonts w:ascii="Arial" w:hAnsi="Arial" w:cs="Arial"/>
        </w:rPr>
        <w:t xml:space="preserve"> de Louvain (UCL) and European Principal Investigator for PREVAIL. </w:t>
      </w:r>
      <w:r w:rsidRPr="009F55FA">
        <w:rPr>
          <w:rFonts w:ascii="Arial" w:hAnsi="Arial" w:cs="Arial"/>
        </w:rPr>
        <w:t>“As well as the clear efficacy benefits, what impressed me most about the results is that treatment with enzalutamide delays the time to initiation of chemotherapy, a key factor in maintaining quality of life in men with advanced prostate cancer.”</w:t>
      </w:r>
    </w:p>
    <w:p w:rsidR="0063035E" w:rsidRPr="00772AF2" w:rsidRDefault="00604ACA" w:rsidP="00E907C2">
      <w:pPr>
        <w:spacing w:line="240" w:lineRule="auto"/>
        <w:rPr>
          <w:rFonts w:ascii="Arial" w:hAnsi="Arial" w:cs="Arial"/>
        </w:rPr>
      </w:pPr>
      <w:r>
        <w:rPr>
          <w:rFonts w:ascii="Arial" w:hAnsi="Arial" w:cs="Arial"/>
        </w:rPr>
        <w:lastRenderedPageBreak/>
        <w:t xml:space="preserve">The PREVAIL study results </w:t>
      </w:r>
      <w:r w:rsidR="0014456F">
        <w:rPr>
          <w:rFonts w:ascii="Arial" w:hAnsi="Arial" w:cs="Arial"/>
        </w:rPr>
        <w:t xml:space="preserve">in men with metastatic prostate cancer who have progressed on androgen deprivation therapy </w:t>
      </w:r>
      <w:r>
        <w:rPr>
          <w:rFonts w:ascii="Arial" w:hAnsi="Arial" w:cs="Arial"/>
        </w:rPr>
        <w:t>are as follows:</w:t>
      </w:r>
    </w:p>
    <w:p w:rsidR="0014456F" w:rsidRDefault="0014456F" w:rsidP="0014456F">
      <w:pPr>
        <w:pStyle w:val="Liststycke"/>
        <w:numPr>
          <w:ilvl w:val="0"/>
          <w:numId w:val="25"/>
        </w:numPr>
        <w:spacing w:after="0" w:line="240" w:lineRule="auto"/>
        <w:rPr>
          <w:rFonts w:ascii="Arial" w:hAnsi="Arial" w:cs="Arial"/>
        </w:rPr>
      </w:pPr>
      <w:r>
        <w:rPr>
          <w:rFonts w:ascii="Arial" w:hAnsi="Arial" w:cs="Arial"/>
        </w:rPr>
        <w:t xml:space="preserve">Treatment with </w:t>
      </w:r>
      <w:proofErr w:type="spellStart"/>
      <w:r>
        <w:rPr>
          <w:rFonts w:ascii="Arial" w:hAnsi="Arial" w:cs="Arial"/>
        </w:rPr>
        <w:t>enzalutamide</w:t>
      </w:r>
      <w:proofErr w:type="spellEnd"/>
      <w:r>
        <w:rPr>
          <w:rFonts w:ascii="Arial" w:hAnsi="Arial" w:cs="Arial"/>
        </w:rPr>
        <w:t xml:space="preserve"> demonstrated a statistically significant overall survival benefit compared with placebo treatment. </w:t>
      </w:r>
      <w:proofErr w:type="spellStart"/>
      <w:r w:rsidRPr="001E2241">
        <w:rPr>
          <w:rFonts w:ascii="Arial" w:hAnsi="Arial" w:cs="Arial"/>
        </w:rPr>
        <w:t>Enzalutamide</w:t>
      </w:r>
      <w:proofErr w:type="spellEnd"/>
      <w:r w:rsidRPr="001E2241">
        <w:rPr>
          <w:rFonts w:ascii="Arial" w:hAnsi="Arial" w:cs="Arial"/>
        </w:rPr>
        <w:t xml:space="preserve"> reduced the risk of </w:t>
      </w:r>
      <w:r>
        <w:rPr>
          <w:rFonts w:ascii="Arial" w:hAnsi="Arial" w:cs="Arial"/>
        </w:rPr>
        <w:t>death by 29%</w:t>
      </w:r>
      <w:r w:rsidRPr="001E2241">
        <w:rPr>
          <w:rFonts w:ascii="Arial" w:hAnsi="Arial" w:cs="Arial"/>
        </w:rPr>
        <w:t xml:space="preserve"> (HR=0.71</w:t>
      </w:r>
      <w:r>
        <w:rPr>
          <w:rFonts w:ascii="Arial" w:hAnsi="Arial" w:cs="Arial"/>
        </w:rPr>
        <w:t xml:space="preserve">; </w:t>
      </w:r>
      <w:r w:rsidRPr="001E2241">
        <w:rPr>
          <w:rFonts w:ascii="Arial" w:hAnsi="Arial" w:cs="Arial"/>
        </w:rPr>
        <w:t>p&lt;0.0001)</w:t>
      </w:r>
      <w:r>
        <w:rPr>
          <w:rFonts w:ascii="Arial" w:hAnsi="Arial" w:cs="Arial"/>
        </w:rPr>
        <w:t>, compared with placebo</w:t>
      </w:r>
      <w:r w:rsidRPr="001E2241">
        <w:rPr>
          <w:rFonts w:ascii="Arial" w:hAnsi="Arial" w:cs="Arial"/>
        </w:rPr>
        <w:t xml:space="preserve">. This benefit was observed despite substantial use of </w:t>
      </w:r>
      <w:r>
        <w:rPr>
          <w:rFonts w:ascii="Arial" w:hAnsi="Arial" w:cs="Arial"/>
        </w:rPr>
        <w:t xml:space="preserve">subsequent </w:t>
      </w:r>
      <w:r w:rsidRPr="001E2241">
        <w:rPr>
          <w:rFonts w:ascii="Arial" w:hAnsi="Arial" w:cs="Arial"/>
        </w:rPr>
        <w:t xml:space="preserve">therapies (40% in the </w:t>
      </w:r>
      <w:proofErr w:type="spellStart"/>
      <w:r w:rsidRPr="001E2241">
        <w:rPr>
          <w:rFonts w:ascii="Arial" w:hAnsi="Arial" w:cs="Arial"/>
        </w:rPr>
        <w:t>enzalutamide</w:t>
      </w:r>
      <w:proofErr w:type="spellEnd"/>
      <w:r w:rsidRPr="001E2241">
        <w:rPr>
          <w:rFonts w:ascii="Arial" w:hAnsi="Arial" w:cs="Arial"/>
        </w:rPr>
        <w:t xml:space="preserve"> and 70% in the placebo groups).</w:t>
      </w:r>
      <w:proofErr w:type="spellStart"/>
      <w:r w:rsidR="00E543D5" w:rsidRPr="007F2E6F">
        <w:rPr>
          <w:rFonts w:ascii="Arial" w:hAnsi="Arial" w:cs="Arial"/>
          <w:vertAlign w:val="superscript"/>
        </w:rPr>
        <w:fldChar w:fldCharType="begin"/>
      </w:r>
      <w:r w:rsidR="00795D98" w:rsidRPr="007F2E6F">
        <w:rPr>
          <w:rFonts w:ascii="Arial" w:hAnsi="Arial" w:cs="Arial"/>
          <w:vertAlign w:val="superscript"/>
        </w:rPr>
        <w:instrText xml:space="preserve"> NOTEREF _Ref378231799 \h </w:instrText>
      </w:r>
      <w:r w:rsidR="00795D98">
        <w:rPr>
          <w:rFonts w:ascii="Arial" w:hAnsi="Arial" w:cs="Arial"/>
          <w:vertAlign w:val="superscript"/>
        </w:rPr>
        <w:instrText xml:space="preserve"> \* MERGEFORMAT </w:instrText>
      </w:r>
      <w:r w:rsidR="00E543D5" w:rsidRPr="007F2E6F">
        <w:rPr>
          <w:rFonts w:ascii="Arial" w:hAnsi="Arial" w:cs="Arial"/>
          <w:vertAlign w:val="superscript"/>
        </w:rPr>
      </w:r>
      <w:r w:rsidR="00E543D5" w:rsidRPr="007F2E6F">
        <w:rPr>
          <w:rFonts w:ascii="Arial" w:hAnsi="Arial" w:cs="Arial"/>
          <w:vertAlign w:val="superscript"/>
        </w:rPr>
        <w:fldChar w:fldCharType="separate"/>
      </w:r>
      <w:r w:rsidR="00491CAD">
        <w:rPr>
          <w:rFonts w:ascii="Arial" w:hAnsi="Arial" w:cs="Arial"/>
          <w:vertAlign w:val="superscript"/>
        </w:rPr>
        <w:t>i</w:t>
      </w:r>
      <w:proofErr w:type="spellEnd"/>
      <w:r w:rsidR="00E543D5" w:rsidRPr="007F2E6F">
        <w:rPr>
          <w:rFonts w:ascii="Arial" w:hAnsi="Arial" w:cs="Arial"/>
          <w:vertAlign w:val="superscript"/>
        </w:rPr>
        <w:fldChar w:fldCharType="end"/>
      </w:r>
      <w:r w:rsidRPr="001E2241">
        <w:rPr>
          <w:rFonts w:ascii="Arial" w:hAnsi="Arial" w:cs="Arial"/>
        </w:rPr>
        <w:t xml:space="preserve"> </w:t>
      </w:r>
    </w:p>
    <w:p w:rsidR="0014456F" w:rsidRDefault="0014456F" w:rsidP="00F57A05">
      <w:pPr>
        <w:pStyle w:val="Liststycke"/>
        <w:spacing w:after="0" w:line="240" w:lineRule="auto"/>
        <w:rPr>
          <w:rFonts w:ascii="Arial" w:hAnsi="Arial" w:cs="Arial"/>
        </w:rPr>
      </w:pPr>
    </w:p>
    <w:p w:rsidR="00185D4A" w:rsidRDefault="00534F36">
      <w:pPr>
        <w:pStyle w:val="Liststycke"/>
        <w:numPr>
          <w:ilvl w:val="0"/>
          <w:numId w:val="25"/>
        </w:numPr>
        <w:spacing w:after="0" w:line="240" w:lineRule="auto"/>
        <w:rPr>
          <w:rFonts w:ascii="Arial" w:hAnsi="Arial" w:cs="Arial"/>
        </w:rPr>
      </w:pPr>
      <w:r>
        <w:rPr>
          <w:rFonts w:ascii="Arial" w:hAnsi="Arial" w:cs="Arial"/>
        </w:rPr>
        <w:t>T</w:t>
      </w:r>
      <w:r w:rsidR="003141C1" w:rsidRPr="003141C1">
        <w:rPr>
          <w:rFonts w:ascii="Arial" w:hAnsi="Arial" w:cs="Arial"/>
        </w:rPr>
        <w:t xml:space="preserve">reatment with </w:t>
      </w:r>
      <w:proofErr w:type="spellStart"/>
      <w:r w:rsidR="003141C1" w:rsidRPr="003141C1">
        <w:rPr>
          <w:rFonts w:ascii="Arial" w:hAnsi="Arial" w:cs="Arial"/>
        </w:rPr>
        <w:t>enzalutamide</w:t>
      </w:r>
      <w:proofErr w:type="spellEnd"/>
      <w:r w:rsidR="003141C1" w:rsidRPr="003141C1">
        <w:rPr>
          <w:rFonts w:ascii="Arial" w:hAnsi="Arial" w:cs="Arial"/>
        </w:rPr>
        <w:t xml:space="preserve"> significantly reduced the risk of radiographic progression</w:t>
      </w:r>
      <w:r>
        <w:rPr>
          <w:rFonts w:ascii="Arial" w:hAnsi="Arial" w:cs="Arial"/>
        </w:rPr>
        <w:t xml:space="preserve"> or death</w:t>
      </w:r>
      <w:r w:rsidR="003141C1" w:rsidRPr="003141C1">
        <w:rPr>
          <w:rFonts w:ascii="Arial" w:hAnsi="Arial" w:cs="Arial"/>
        </w:rPr>
        <w:t xml:space="preserve"> </w:t>
      </w:r>
      <w:r w:rsidR="008A267B">
        <w:rPr>
          <w:rFonts w:ascii="Arial" w:hAnsi="Arial" w:cs="Arial"/>
        </w:rPr>
        <w:t xml:space="preserve">by 81% </w:t>
      </w:r>
      <w:r w:rsidR="003141C1" w:rsidRPr="003141C1">
        <w:rPr>
          <w:rFonts w:ascii="Arial" w:hAnsi="Arial" w:cs="Arial"/>
        </w:rPr>
        <w:t>compared with placebo</w:t>
      </w:r>
      <w:r w:rsidR="0063035E" w:rsidRPr="001E2241">
        <w:rPr>
          <w:rFonts w:ascii="Arial" w:hAnsi="Arial" w:cs="Arial"/>
        </w:rPr>
        <w:t xml:space="preserve"> </w:t>
      </w:r>
      <w:r w:rsidR="0014456F">
        <w:rPr>
          <w:rFonts w:ascii="Arial" w:hAnsi="Arial" w:cs="Arial"/>
        </w:rPr>
        <w:t xml:space="preserve">treatment </w:t>
      </w:r>
      <w:r w:rsidR="0063035E" w:rsidRPr="001E2241">
        <w:rPr>
          <w:rFonts w:ascii="Arial" w:hAnsi="Arial" w:cs="Arial"/>
        </w:rPr>
        <w:t>(</w:t>
      </w:r>
      <w:r w:rsidR="00CA3DC3" w:rsidRPr="001E2241">
        <w:rPr>
          <w:rFonts w:ascii="Arial" w:hAnsi="Arial" w:cs="Arial"/>
        </w:rPr>
        <w:t>HR</w:t>
      </w:r>
      <w:r w:rsidR="0063035E" w:rsidRPr="001E2241">
        <w:rPr>
          <w:rFonts w:ascii="Arial" w:hAnsi="Arial" w:cs="Arial"/>
        </w:rPr>
        <w:t xml:space="preserve">=0.19; </w:t>
      </w:r>
      <w:r w:rsidR="009752B0" w:rsidRPr="001E2241">
        <w:rPr>
          <w:rFonts w:ascii="Arial" w:hAnsi="Arial" w:cs="Arial"/>
        </w:rPr>
        <w:t>p&lt;0.0001)</w:t>
      </w:r>
      <w:r w:rsidR="00A71B18">
        <w:rPr>
          <w:rFonts w:ascii="Arial" w:hAnsi="Arial" w:cs="Arial"/>
        </w:rPr>
        <w:t>.</w:t>
      </w:r>
      <w:proofErr w:type="spellStart"/>
      <w:r w:rsidR="00E543D5" w:rsidRPr="007F2E6F">
        <w:rPr>
          <w:rFonts w:ascii="Arial" w:hAnsi="Arial" w:cs="Arial"/>
          <w:vertAlign w:val="superscript"/>
        </w:rPr>
        <w:fldChar w:fldCharType="begin"/>
      </w:r>
      <w:r w:rsidR="00795D98" w:rsidRPr="007F2E6F">
        <w:rPr>
          <w:rFonts w:ascii="Arial" w:hAnsi="Arial" w:cs="Arial"/>
          <w:vertAlign w:val="superscript"/>
        </w:rPr>
        <w:instrText xml:space="preserve"> NOTEREF _Ref378231799 \h </w:instrText>
      </w:r>
      <w:r w:rsidR="00795D98">
        <w:rPr>
          <w:rFonts w:ascii="Arial" w:hAnsi="Arial" w:cs="Arial"/>
          <w:vertAlign w:val="superscript"/>
        </w:rPr>
        <w:instrText xml:space="preserve"> \* MERGEFORMAT </w:instrText>
      </w:r>
      <w:r w:rsidR="00E543D5" w:rsidRPr="007F2E6F">
        <w:rPr>
          <w:rFonts w:ascii="Arial" w:hAnsi="Arial" w:cs="Arial"/>
          <w:vertAlign w:val="superscript"/>
        </w:rPr>
      </w:r>
      <w:r w:rsidR="00E543D5" w:rsidRPr="007F2E6F">
        <w:rPr>
          <w:rFonts w:ascii="Arial" w:hAnsi="Arial" w:cs="Arial"/>
          <w:vertAlign w:val="superscript"/>
        </w:rPr>
        <w:fldChar w:fldCharType="separate"/>
      </w:r>
      <w:r w:rsidR="00491CAD">
        <w:rPr>
          <w:rFonts w:ascii="Arial" w:hAnsi="Arial" w:cs="Arial"/>
          <w:vertAlign w:val="superscript"/>
        </w:rPr>
        <w:t>i</w:t>
      </w:r>
      <w:proofErr w:type="spellEnd"/>
      <w:r w:rsidR="00E543D5" w:rsidRPr="007F2E6F">
        <w:rPr>
          <w:rFonts w:ascii="Arial" w:hAnsi="Arial" w:cs="Arial"/>
          <w:vertAlign w:val="superscript"/>
        </w:rPr>
        <w:fldChar w:fldCharType="end"/>
      </w:r>
    </w:p>
    <w:p w:rsidR="00185D4A" w:rsidRDefault="00185D4A">
      <w:pPr>
        <w:spacing w:after="0" w:line="240" w:lineRule="auto"/>
        <w:ind w:left="360"/>
        <w:rPr>
          <w:rFonts w:ascii="Arial" w:hAnsi="Arial" w:cs="Arial"/>
        </w:rPr>
      </w:pPr>
    </w:p>
    <w:p w:rsidR="008A267B" w:rsidRPr="008A267B" w:rsidRDefault="008A267B" w:rsidP="008A267B">
      <w:pPr>
        <w:spacing w:after="0" w:line="240" w:lineRule="auto"/>
        <w:ind w:left="360"/>
        <w:rPr>
          <w:rFonts w:ascii="Arial" w:hAnsi="Arial" w:cs="Arial"/>
        </w:rPr>
      </w:pPr>
    </w:p>
    <w:p w:rsidR="0063035E" w:rsidRPr="001E2241" w:rsidRDefault="0004433F" w:rsidP="001E2241">
      <w:pPr>
        <w:pStyle w:val="Liststycke"/>
        <w:numPr>
          <w:ilvl w:val="0"/>
          <w:numId w:val="25"/>
        </w:numPr>
        <w:spacing w:after="0" w:line="240" w:lineRule="auto"/>
        <w:rPr>
          <w:rFonts w:ascii="Arial" w:hAnsi="Arial" w:cs="Arial"/>
        </w:rPr>
      </w:pPr>
      <w:r>
        <w:rPr>
          <w:rFonts w:ascii="Arial" w:hAnsi="Arial" w:cs="Arial"/>
        </w:rPr>
        <w:t xml:space="preserve">Consistent </w:t>
      </w:r>
      <w:r w:rsidR="000868BF" w:rsidRPr="001E2241">
        <w:rPr>
          <w:rFonts w:ascii="Arial" w:hAnsi="Arial" w:cs="Arial"/>
        </w:rPr>
        <w:t>benefit</w:t>
      </w:r>
      <w:r w:rsidR="001A0F5E" w:rsidRPr="001E2241">
        <w:rPr>
          <w:rFonts w:ascii="Arial" w:hAnsi="Arial" w:cs="Arial"/>
        </w:rPr>
        <w:t>s</w:t>
      </w:r>
      <w:r w:rsidR="000868BF" w:rsidRPr="001E2241">
        <w:rPr>
          <w:rFonts w:ascii="Arial" w:hAnsi="Arial" w:cs="Arial"/>
        </w:rPr>
        <w:t xml:space="preserve"> on these co-primary endpoints </w:t>
      </w:r>
      <w:r w:rsidR="00F357D9">
        <w:rPr>
          <w:rFonts w:ascii="Arial" w:hAnsi="Arial" w:cs="Arial"/>
        </w:rPr>
        <w:t xml:space="preserve">of </w:t>
      </w:r>
      <w:r w:rsidR="0070774E">
        <w:rPr>
          <w:rFonts w:ascii="Arial" w:hAnsi="Arial" w:cs="Arial"/>
        </w:rPr>
        <w:t xml:space="preserve">overall survival and </w:t>
      </w:r>
      <w:r w:rsidR="008A267B">
        <w:rPr>
          <w:rFonts w:ascii="Arial" w:hAnsi="Arial" w:cs="Arial"/>
        </w:rPr>
        <w:t>radiographic progression</w:t>
      </w:r>
      <w:r w:rsidR="00F357D9">
        <w:rPr>
          <w:rFonts w:ascii="Arial" w:hAnsi="Arial" w:cs="Arial"/>
        </w:rPr>
        <w:t>-</w:t>
      </w:r>
      <w:r w:rsidR="008A267B">
        <w:rPr>
          <w:rFonts w:ascii="Arial" w:hAnsi="Arial" w:cs="Arial"/>
        </w:rPr>
        <w:t xml:space="preserve">free survival </w:t>
      </w:r>
      <w:r w:rsidR="000868BF" w:rsidRPr="001E2241">
        <w:rPr>
          <w:rFonts w:ascii="Arial" w:hAnsi="Arial" w:cs="Arial"/>
        </w:rPr>
        <w:t>w</w:t>
      </w:r>
      <w:r w:rsidR="001A0F5E" w:rsidRPr="001E2241">
        <w:rPr>
          <w:rFonts w:ascii="Arial" w:hAnsi="Arial" w:cs="Arial"/>
        </w:rPr>
        <w:t>ere</w:t>
      </w:r>
      <w:r w:rsidR="000868BF" w:rsidRPr="001E2241">
        <w:rPr>
          <w:rFonts w:ascii="Arial" w:hAnsi="Arial" w:cs="Arial"/>
        </w:rPr>
        <w:t xml:space="preserve"> observed across </w:t>
      </w:r>
      <w:r>
        <w:rPr>
          <w:rFonts w:ascii="Arial" w:hAnsi="Arial" w:cs="Arial"/>
        </w:rPr>
        <w:t xml:space="preserve">patient </w:t>
      </w:r>
      <w:proofErr w:type="spellStart"/>
      <w:r w:rsidR="000868BF" w:rsidRPr="001E2241">
        <w:rPr>
          <w:rFonts w:ascii="Arial" w:hAnsi="Arial" w:cs="Arial"/>
        </w:rPr>
        <w:t>subgroups.</w:t>
      </w:r>
      <w:r w:rsidR="00E543D5" w:rsidRPr="007F2E6F">
        <w:rPr>
          <w:rFonts w:ascii="Arial" w:hAnsi="Arial" w:cs="Arial"/>
          <w:vertAlign w:val="superscript"/>
        </w:rPr>
        <w:fldChar w:fldCharType="begin"/>
      </w:r>
      <w:r w:rsidR="00795D98" w:rsidRPr="007F2E6F">
        <w:rPr>
          <w:rFonts w:ascii="Arial" w:hAnsi="Arial" w:cs="Arial"/>
          <w:vertAlign w:val="superscript"/>
        </w:rPr>
        <w:instrText xml:space="preserve"> NOTEREF _Ref378231799 \h </w:instrText>
      </w:r>
      <w:r w:rsidR="00795D98">
        <w:rPr>
          <w:rFonts w:ascii="Arial" w:hAnsi="Arial" w:cs="Arial"/>
          <w:vertAlign w:val="superscript"/>
        </w:rPr>
        <w:instrText xml:space="preserve"> \* MERGEFORMAT </w:instrText>
      </w:r>
      <w:r w:rsidR="00E543D5" w:rsidRPr="007F2E6F">
        <w:rPr>
          <w:rFonts w:ascii="Arial" w:hAnsi="Arial" w:cs="Arial"/>
          <w:vertAlign w:val="superscript"/>
        </w:rPr>
      </w:r>
      <w:r w:rsidR="00E543D5" w:rsidRPr="007F2E6F">
        <w:rPr>
          <w:rFonts w:ascii="Arial" w:hAnsi="Arial" w:cs="Arial"/>
          <w:vertAlign w:val="superscript"/>
        </w:rPr>
        <w:fldChar w:fldCharType="separate"/>
      </w:r>
      <w:r w:rsidR="00491CAD">
        <w:rPr>
          <w:rFonts w:ascii="Arial" w:hAnsi="Arial" w:cs="Arial"/>
          <w:vertAlign w:val="superscript"/>
        </w:rPr>
        <w:t>i</w:t>
      </w:r>
      <w:proofErr w:type="spellEnd"/>
      <w:r w:rsidR="00E543D5" w:rsidRPr="007F2E6F">
        <w:rPr>
          <w:rFonts w:ascii="Arial" w:hAnsi="Arial" w:cs="Arial"/>
          <w:vertAlign w:val="superscript"/>
        </w:rPr>
        <w:fldChar w:fldCharType="end"/>
      </w:r>
    </w:p>
    <w:p w:rsidR="00743EBE" w:rsidRPr="001E2241" w:rsidRDefault="00743EBE" w:rsidP="00E907C2">
      <w:pPr>
        <w:pStyle w:val="Liststycke"/>
        <w:spacing w:line="240" w:lineRule="auto"/>
        <w:rPr>
          <w:rFonts w:ascii="Arial" w:hAnsi="Arial" w:cs="Arial"/>
        </w:rPr>
      </w:pPr>
    </w:p>
    <w:p w:rsidR="001A0F5E" w:rsidRPr="00772AF2" w:rsidRDefault="001A0F5E" w:rsidP="001A0F5E">
      <w:pPr>
        <w:pStyle w:val="Liststycke"/>
        <w:numPr>
          <w:ilvl w:val="0"/>
          <w:numId w:val="25"/>
        </w:numPr>
        <w:spacing w:after="0" w:line="240" w:lineRule="auto"/>
        <w:rPr>
          <w:rFonts w:ascii="Arial" w:hAnsi="Arial" w:cs="Arial"/>
        </w:rPr>
      </w:pPr>
      <w:r w:rsidRPr="001E2241">
        <w:rPr>
          <w:rFonts w:ascii="Arial" w:hAnsi="Arial" w:cs="Arial"/>
        </w:rPr>
        <w:t xml:space="preserve">Men taking enzalutamide experienced a 17-month delay in the time to initiation of chemotherapy compared </w:t>
      </w:r>
      <w:r w:rsidR="0070774E">
        <w:rPr>
          <w:rFonts w:ascii="Arial" w:hAnsi="Arial" w:cs="Arial"/>
        </w:rPr>
        <w:t>with</w:t>
      </w:r>
      <w:r w:rsidRPr="001E2241">
        <w:rPr>
          <w:rFonts w:ascii="Arial" w:hAnsi="Arial" w:cs="Arial"/>
        </w:rPr>
        <w:t xml:space="preserve"> men takin</w:t>
      </w:r>
      <w:r w:rsidRPr="000868BF">
        <w:rPr>
          <w:rFonts w:ascii="Arial" w:hAnsi="Arial" w:cs="Arial"/>
        </w:rPr>
        <w:t>g placebo (28</w:t>
      </w:r>
      <w:r w:rsidR="00A71B18">
        <w:rPr>
          <w:rFonts w:ascii="Arial" w:hAnsi="Arial" w:cs="Arial"/>
        </w:rPr>
        <w:t>.0</w:t>
      </w:r>
      <w:r w:rsidRPr="000868BF">
        <w:rPr>
          <w:rFonts w:ascii="Arial" w:hAnsi="Arial" w:cs="Arial"/>
        </w:rPr>
        <w:t xml:space="preserve"> months versus 10.8 months; </w:t>
      </w:r>
      <w:r w:rsidR="00C517CE" w:rsidRPr="000868BF">
        <w:rPr>
          <w:rFonts w:ascii="Arial" w:hAnsi="Arial" w:cs="Arial"/>
        </w:rPr>
        <w:t>HR=0.35</w:t>
      </w:r>
      <w:r w:rsidR="00A71B18">
        <w:rPr>
          <w:rFonts w:ascii="Arial" w:hAnsi="Arial" w:cs="Arial"/>
        </w:rPr>
        <w:t xml:space="preserve">; </w:t>
      </w:r>
      <w:r w:rsidRPr="000868BF">
        <w:rPr>
          <w:rFonts w:ascii="Arial" w:hAnsi="Arial" w:cs="Arial"/>
        </w:rPr>
        <w:t>p&lt;0.000</w:t>
      </w:r>
      <w:r w:rsidR="00C517CE">
        <w:rPr>
          <w:rFonts w:ascii="Arial" w:hAnsi="Arial" w:cs="Arial"/>
        </w:rPr>
        <w:t>1</w:t>
      </w:r>
      <w:r w:rsidRPr="000868BF">
        <w:rPr>
          <w:rFonts w:ascii="Arial" w:hAnsi="Arial" w:cs="Arial"/>
        </w:rPr>
        <w:t>).</w:t>
      </w:r>
      <w:proofErr w:type="spellStart"/>
      <w:r w:rsidR="00E543D5" w:rsidRPr="007F2E6F">
        <w:rPr>
          <w:rFonts w:ascii="Arial" w:hAnsi="Arial" w:cs="Arial"/>
          <w:vertAlign w:val="superscript"/>
        </w:rPr>
        <w:fldChar w:fldCharType="begin"/>
      </w:r>
      <w:r w:rsidR="00795D98" w:rsidRPr="007F2E6F">
        <w:rPr>
          <w:rFonts w:ascii="Arial" w:hAnsi="Arial" w:cs="Arial"/>
          <w:vertAlign w:val="superscript"/>
        </w:rPr>
        <w:instrText xml:space="preserve"> NOTEREF _Ref378231799 \h </w:instrText>
      </w:r>
      <w:r w:rsidR="00795D98">
        <w:rPr>
          <w:rFonts w:ascii="Arial" w:hAnsi="Arial" w:cs="Arial"/>
          <w:vertAlign w:val="superscript"/>
        </w:rPr>
        <w:instrText xml:space="preserve"> \* MERGEFORMAT </w:instrText>
      </w:r>
      <w:r w:rsidR="00E543D5" w:rsidRPr="007F2E6F">
        <w:rPr>
          <w:rFonts w:ascii="Arial" w:hAnsi="Arial" w:cs="Arial"/>
          <w:vertAlign w:val="superscript"/>
        </w:rPr>
      </w:r>
      <w:r w:rsidR="00E543D5" w:rsidRPr="007F2E6F">
        <w:rPr>
          <w:rFonts w:ascii="Arial" w:hAnsi="Arial" w:cs="Arial"/>
          <w:vertAlign w:val="superscript"/>
        </w:rPr>
        <w:fldChar w:fldCharType="separate"/>
      </w:r>
      <w:r w:rsidR="00491CAD">
        <w:rPr>
          <w:rFonts w:ascii="Arial" w:hAnsi="Arial" w:cs="Arial"/>
          <w:vertAlign w:val="superscript"/>
        </w:rPr>
        <w:t>i</w:t>
      </w:r>
      <w:proofErr w:type="spellEnd"/>
      <w:r w:rsidR="00E543D5" w:rsidRPr="007F2E6F">
        <w:rPr>
          <w:rFonts w:ascii="Arial" w:hAnsi="Arial" w:cs="Arial"/>
          <w:vertAlign w:val="superscript"/>
        </w:rPr>
        <w:fldChar w:fldCharType="end"/>
      </w:r>
      <w:r w:rsidRPr="000868BF">
        <w:rPr>
          <w:rFonts w:ascii="Arial" w:hAnsi="Arial" w:cs="Arial"/>
        </w:rPr>
        <w:t xml:space="preserve"> </w:t>
      </w:r>
    </w:p>
    <w:p w:rsidR="001A0F5E" w:rsidRPr="001A0F5E" w:rsidRDefault="001A0F5E" w:rsidP="00E907C2">
      <w:pPr>
        <w:pStyle w:val="Liststycke"/>
        <w:spacing w:line="240" w:lineRule="auto"/>
      </w:pPr>
    </w:p>
    <w:p w:rsidR="00A71B18" w:rsidRDefault="001F1FA8" w:rsidP="00F357D9">
      <w:pPr>
        <w:pStyle w:val="Liststycke"/>
        <w:numPr>
          <w:ilvl w:val="0"/>
          <w:numId w:val="25"/>
        </w:numPr>
        <w:spacing w:after="0" w:line="240" w:lineRule="auto"/>
        <w:rPr>
          <w:rFonts w:ascii="Arial" w:hAnsi="Arial" w:cs="Arial"/>
        </w:rPr>
      </w:pPr>
      <w:r>
        <w:rPr>
          <w:rFonts w:ascii="Arial" w:hAnsi="Arial" w:cs="Arial"/>
        </w:rPr>
        <w:t>The majority of men</w:t>
      </w:r>
      <w:r w:rsidR="00A5662A">
        <w:rPr>
          <w:rFonts w:ascii="Arial" w:hAnsi="Arial" w:cs="Arial"/>
        </w:rPr>
        <w:t xml:space="preserve"> (58.8%)</w:t>
      </w:r>
      <w:r w:rsidRPr="000868BF">
        <w:rPr>
          <w:rFonts w:ascii="Arial" w:hAnsi="Arial" w:cs="Arial"/>
        </w:rPr>
        <w:t xml:space="preserve"> </w:t>
      </w:r>
      <w:r>
        <w:rPr>
          <w:rFonts w:ascii="Arial" w:hAnsi="Arial" w:cs="Arial"/>
        </w:rPr>
        <w:t xml:space="preserve">with soft tissue metastatic disease treated with </w:t>
      </w:r>
      <w:proofErr w:type="spellStart"/>
      <w:r>
        <w:rPr>
          <w:rFonts w:ascii="Arial" w:hAnsi="Arial" w:cs="Arial"/>
        </w:rPr>
        <w:t>enzalutamide</w:t>
      </w:r>
      <w:proofErr w:type="spellEnd"/>
      <w:r>
        <w:rPr>
          <w:rFonts w:ascii="Arial" w:hAnsi="Arial" w:cs="Arial"/>
        </w:rPr>
        <w:t xml:space="preserve"> </w:t>
      </w:r>
      <w:r w:rsidR="00A5662A">
        <w:rPr>
          <w:rFonts w:ascii="Arial" w:hAnsi="Arial" w:cs="Arial"/>
        </w:rPr>
        <w:t>v</w:t>
      </w:r>
      <w:r w:rsidR="005D68AF">
        <w:rPr>
          <w:rFonts w:ascii="Arial" w:hAnsi="Arial" w:cs="Arial"/>
        </w:rPr>
        <w:t>ersus</w:t>
      </w:r>
      <w:r w:rsidR="00A5662A">
        <w:rPr>
          <w:rFonts w:ascii="Arial" w:hAnsi="Arial" w:cs="Arial"/>
        </w:rPr>
        <w:t xml:space="preserve"> 5% </w:t>
      </w:r>
      <w:r w:rsidR="00706602">
        <w:rPr>
          <w:rFonts w:ascii="Arial" w:hAnsi="Arial" w:cs="Arial"/>
        </w:rPr>
        <w:t>of patients treated with placebo</w:t>
      </w:r>
      <w:r w:rsidR="00A5662A">
        <w:rPr>
          <w:rFonts w:ascii="Arial" w:hAnsi="Arial" w:cs="Arial"/>
        </w:rPr>
        <w:t xml:space="preserve"> </w:t>
      </w:r>
      <w:r>
        <w:rPr>
          <w:rFonts w:ascii="Arial" w:hAnsi="Arial" w:cs="Arial"/>
        </w:rPr>
        <w:t xml:space="preserve">had objective responses (complete responses </w:t>
      </w:r>
      <w:r w:rsidR="0070774E">
        <w:rPr>
          <w:rFonts w:ascii="Arial" w:hAnsi="Arial" w:cs="Arial"/>
        </w:rPr>
        <w:t xml:space="preserve">or </w:t>
      </w:r>
      <w:r>
        <w:rPr>
          <w:rFonts w:ascii="Arial" w:hAnsi="Arial" w:cs="Arial"/>
        </w:rPr>
        <w:t xml:space="preserve">partial responses) including complete responses in 19.7% of enzalutamide patients compared with 1% of placebo </w:t>
      </w:r>
      <w:proofErr w:type="spellStart"/>
      <w:r>
        <w:rPr>
          <w:rFonts w:ascii="Arial" w:hAnsi="Arial" w:cs="Arial"/>
        </w:rPr>
        <w:t>patients.</w:t>
      </w:r>
      <w:r w:rsidR="00E543D5" w:rsidRPr="007F2E6F">
        <w:rPr>
          <w:rFonts w:ascii="Arial" w:hAnsi="Arial" w:cs="Arial"/>
          <w:vertAlign w:val="superscript"/>
        </w:rPr>
        <w:fldChar w:fldCharType="begin"/>
      </w:r>
      <w:r w:rsidR="00795D98" w:rsidRPr="007F2E6F">
        <w:rPr>
          <w:rFonts w:ascii="Arial" w:hAnsi="Arial" w:cs="Arial"/>
          <w:vertAlign w:val="superscript"/>
        </w:rPr>
        <w:instrText xml:space="preserve"> NOTEREF _Ref378231799 \h </w:instrText>
      </w:r>
      <w:r w:rsidR="00795D98">
        <w:rPr>
          <w:rFonts w:ascii="Arial" w:hAnsi="Arial" w:cs="Arial"/>
          <w:vertAlign w:val="superscript"/>
        </w:rPr>
        <w:instrText xml:space="preserve"> \* MERGEFORMAT </w:instrText>
      </w:r>
      <w:r w:rsidR="00E543D5" w:rsidRPr="007F2E6F">
        <w:rPr>
          <w:rFonts w:ascii="Arial" w:hAnsi="Arial" w:cs="Arial"/>
          <w:vertAlign w:val="superscript"/>
        </w:rPr>
      </w:r>
      <w:r w:rsidR="00E543D5" w:rsidRPr="007F2E6F">
        <w:rPr>
          <w:rFonts w:ascii="Arial" w:hAnsi="Arial" w:cs="Arial"/>
          <w:vertAlign w:val="superscript"/>
        </w:rPr>
        <w:fldChar w:fldCharType="separate"/>
      </w:r>
      <w:r w:rsidR="00491CAD">
        <w:rPr>
          <w:rFonts w:ascii="Arial" w:hAnsi="Arial" w:cs="Arial"/>
          <w:vertAlign w:val="superscript"/>
        </w:rPr>
        <w:t>i</w:t>
      </w:r>
      <w:proofErr w:type="spellEnd"/>
      <w:r w:rsidR="00E543D5" w:rsidRPr="007F2E6F">
        <w:rPr>
          <w:rFonts w:ascii="Arial" w:hAnsi="Arial" w:cs="Arial"/>
          <w:vertAlign w:val="superscript"/>
        </w:rPr>
        <w:fldChar w:fldCharType="end"/>
      </w:r>
      <w:r w:rsidR="00DD2398">
        <w:rPr>
          <w:rFonts w:ascii="Arial" w:hAnsi="Arial" w:cs="Arial"/>
        </w:rPr>
        <w:t xml:space="preserve"> </w:t>
      </w:r>
    </w:p>
    <w:p w:rsidR="00DB2A52" w:rsidRPr="00C501CD" w:rsidRDefault="00DB2A52" w:rsidP="00C501CD">
      <w:pPr>
        <w:spacing w:after="0" w:line="240" w:lineRule="auto"/>
        <w:rPr>
          <w:rFonts w:ascii="Arial" w:hAnsi="Arial" w:cs="Arial"/>
        </w:rPr>
      </w:pPr>
    </w:p>
    <w:p w:rsidR="00A71B18" w:rsidRDefault="003141C1" w:rsidP="00A71B18">
      <w:pPr>
        <w:pStyle w:val="Liststycke"/>
        <w:numPr>
          <w:ilvl w:val="0"/>
          <w:numId w:val="25"/>
        </w:numPr>
        <w:spacing w:after="0" w:line="240" w:lineRule="auto"/>
        <w:rPr>
          <w:rFonts w:ascii="Arial" w:hAnsi="Arial" w:cs="Arial"/>
        </w:rPr>
      </w:pPr>
      <w:r w:rsidRPr="003141C1">
        <w:rPr>
          <w:rFonts w:ascii="Arial" w:hAnsi="Arial" w:cs="Arial"/>
        </w:rPr>
        <w:t>Enzalutamide extended the median time to PSA progression from 2.8 months (placebo)</w:t>
      </w:r>
      <w:r w:rsidR="00A40A32">
        <w:rPr>
          <w:rFonts w:ascii="Arial" w:hAnsi="Arial" w:cs="Arial"/>
        </w:rPr>
        <w:t xml:space="preserve"> to 11.2 months (HR=0.169</w:t>
      </w:r>
      <w:r w:rsidR="00A71B18">
        <w:rPr>
          <w:rFonts w:ascii="Arial" w:hAnsi="Arial" w:cs="Arial"/>
        </w:rPr>
        <w:t xml:space="preserve">; </w:t>
      </w:r>
      <w:r w:rsidR="00A40A32">
        <w:rPr>
          <w:rFonts w:ascii="Arial" w:hAnsi="Arial" w:cs="Arial"/>
        </w:rPr>
        <w:t>p&lt;</w:t>
      </w:r>
      <w:r w:rsidRPr="003141C1">
        <w:rPr>
          <w:rFonts w:ascii="Arial" w:hAnsi="Arial" w:cs="Arial"/>
        </w:rPr>
        <w:t>0.0001).</w:t>
      </w:r>
      <w:r w:rsidR="00795D98">
        <w:rPr>
          <w:rFonts w:ascii="Arial" w:hAnsi="Arial" w:cs="Arial"/>
          <w:vertAlign w:val="superscript"/>
        </w:rPr>
        <w:t>ii</w:t>
      </w:r>
    </w:p>
    <w:p w:rsidR="00DB2A52" w:rsidRPr="00C501CD" w:rsidRDefault="00DB2A52" w:rsidP="00C501CD">
      <w:pPr>
        <w:spacing w:after="0" w:line="240" w:lineRule="auto"/>
        <w:rPr>
          <w:rFonts w:ascii="Arial" w:hAnsi="Arial" w:cs="Arial"/>
        </w:rPr>
      </w:pPr>
    </w:p>
    <w:p w:rsidR="00A71B18" w:rsidRPr="00C501CD" w:rsidRDefault="008A30F5" w:rsidP="00A71B18">
      <w:pPr>
        <w:pStyle w:val="Liststycke"/>
        <w:numPr>
          <w:ilvl w:val="0"/>
          <w:numId w:val="25"/>
        </w:numPr>
        <w:spacing w:after="0" w:line="240" w:lineRule="auto"/>
        <w:rPr>
          <w:rFonts w:ascii="Arial" w:hAnsi="Arial" w:cs="Arial"/>
        </w:rPr>
      </w:pPr>
      <w:r w:rsidRPr="00C501CD">
        <w:rPr>
          <w:rFonts w:ascii="Arial" w:hAnsi="Arial" w:cs="Arial"/>
        </w:rPr>
        <w:t>Nearly 4 out of 5 patients in the enzalutamide group experienced a PSA decline of 50% or more, compared to less than 4% in the placebo group (78</w:t>
      </w:r>
      <w:r w:rsidR="00A71B18">
        <w:rPr>
          <w:rFonts w:ascii="Arial" w:hAnsi="Arial" w:cs="Arial"/>
        </w:rPr>
        <w:t>% vs</w:t>
      </w:r>
      <w:r w:rsidR="0070774E">
        <w:rPr>
          <w:rFonts w:ascii="Arial" w:hAnsi="Arial" w:cs="Arial"/>
        </w:rPr>
        <w:t>.</w:t>
      </w:r>
      <w:r w:rsidR="00A71B18">
        <w:rPr>
          <w:rFonts w:ascii="Arial" w:hAnsi="Arial" w:cs="Arial"/>
        </w:rPr>
        <w:t xml:space="preserve"> 3.5%; p&lt;0.0001)</w:t>
      </w:r>
      <w:r w:rsidR="0070774E">
        <w:rPr>
          <w:rFonts w:ascii="Arial" w:hAnsi="Arial" w:cs="Arial"/>
        </w:rPr>
        <w:t>.</w:t>
      </w:r>
      <w:r w:rsidR="00795D98">
        <w:rPr>
          <w:rFonts w:ascii="Arial" w:hAnsi="Arial" w:cs="Arial"/>
          <w:vertAlign w:val="superscript"/>
        </w:rPr>
        <w:t>ii</w:t>
      </w:r>
    </w:p>
    <w:p w:rsidR="00C501CD" w:rsidRDefault="00C501CD" w:rsidP="00C501CD">
      <w:pPr>
        <w:pStyle w:val="Liststycke"/>
        <w:spacing w:after="0" w:line="240" w:lineRule="auto"/>
        <w:rPr>
          <w:rFonts w:ascii="Arial" w:hAnsi="Arial" w:cs="Arial"/>
        </w:rPr>
      </w:pPr>
    </w:p>
    <w:p w:rsidR="00F70496" w:rsidRDefault="001F1FA8" w:rsidP="00E907C2">
      <w:pPr>
        <w:pStyle w:val="Liststycke"/>
        <w:numPr>
          <w:ilvl w:val="0"/>
          <w:numId w:val="25"/>
        </w:numPr>
        <w:spacing w:after="0" w:line="240" w:lineRule="auto"/>
        <w:rPr>
          <w:rFonts w:ascii="Arial" w:hAnsi="Arial" w:cs="Arial"/>
        </w:rPr>
      </w:pPr>
      <w:r>
        <w:rPr>
          <w:rFonts w:ascii="Arial" w:hAnsi="Arial" w:cs="Arial"/>
        </w:rPr>
        <w:t xml:space="preserve">The median times to </w:t>
      </w:r>
      <w:r w:rsidR="00A5662A">
        <w:rPr>
          <w:rFonts w:ascii="Arial" w:hAnsi="Arial" w:cs="Arial"/>
        </w:rPr>
        <w:t>deterioration in a measure of prostate cancer-specific quality of life, the Functional Assessment of Cancer Therapy-Prostate or FACT-P,</w:t>
      </w:r>
      <w:r>
        <w:rPr>
          <w:rFonts w:ascii="Arial" w:hAnsi="Arial" w:cs="Arial"/>
        </w:rPr>
        <w:t xml:space="preserve"> were 11.3 months for the enzalutamide-treated patients and 5.6 months for the</w:t>
      </w:r>
      <w:r w:rsidR="00A40A32">
        <w:rPr>
          <w:rFonts w:ascii="Arial" w:hAnsi="Arial" w:cs="Arial"/>
        </w:rPr>
        <w:t xml:space="preserve"> placebo patients (HR</w:t>
      </w:r>
      <w:r w:rsidR="0070774E">
        <w:rPr>
          <w:rFonts w:ascii="Arial" w:hAnsi="Arial" w:cs="Arial"/>
        </w:rPr>
        <w:t>=</w:t>
      </w:r>
      <w:r w:rsidR="00A40A32">
        <w:rPr>
          <w:rFonts w:ascii="Arial" w:hAnsi="Arial" w:cs="Arial"/>
        </w:rPr>
        <w:t xml:space="preserve"> 0.625, p</w:t>
      </w:r>
      <w:r>
        <w:rPr>
          <w:rFonts w:ascii="Arial" w:hAnsi="Arial" w:cs="Arial"/>
        </w:rPr>
        <w:t>&lt;0.0001)</w:t>
      </w:r>
      <w:r w:rsidR="00A71B18">
        <w:rPr>
          <w:rFonts w:ascii="Arial" w:hAnsi="Arial" w:cs="Arial"/>
        </w:rPr>
        <w:t>.</w:t>
      </w:r>
      <w:r w:rsidR="00795D98">
        <w:rPr>
          <w:rFonts w:ascii="Arial" w:hAnsi="Arial" w:cs="Arial"/>
          <w:vertAlign w:val="superscript"/>
        </w:rPr>
        <w:t>ii</w:t>
      </w:r>
    </w:p>
    <w:p w:rsidR="00743EBE" w:rsidRDefault="00743EBE" w:rsidP="00E907C2">
      <w:pPr>
        <w:pStyle w:val="Liststycke"/>
        <w:spacing w:line="240" w:lineRule="auto"/>
        <w:rPr>
          <w:rFonts w:ascii="Arial" w:hAnsi="Arial" w:cs="Arial"/>
        </w:rPr>
      </w:pPr>
    </w:p>
    <w:p w:rsidR="002578E9" w:rsidRPr="00772AF2" w:rsidRDefault="002578E9" w:rsidP="00E907C2">
      <w:pPr>
        <w:pStyle w:val="Liststycke"/>
        <w:numPr>
          <w:ilvl w:val="0"/>
          <w:numId w:val="25"/>
        </w:numPr>
        <w:spacing w:after="0" w:line="240" w:lineRule="auto"/>
        <w:rPr>
          <w:rFonts w:ascii="Arial" w:hAnsi="Arial" w:cs="Arial"/>
        </w:rPr>
      </w:pPr>
      <w:r>
        <w:rPr>
          <w:rFonts w:ascii="Arial" w:hAnsi="Arial" w:cs="Arial"/>
        </w:rPr>
        <w:t xml:space="preserve">The median treatment duration for enzalutamide was </w:t>
      </w:r>
      <w:r w:rsidR="001A0F5E">
        <w:rPr>
          <w:rFonts w:ascii="Arial" w:hAnsi="Arial" w:cs="Arial"/>
        </w:rPr>
        <w:t>more than 3 times longer than for placebo (</w:t>
      </w:r>
      <w:r>
        <w:rPr>
          <w:rFonts w:ascii="Arial" w:hAnsi="Arial" w:cs="Arial"/>
        </w:rPr>
        <w:t>16.6 v</w:t>
      </w:r>
      <w:r w:rsidR="005D68AF">
        <w:rPr>
          <w:rFonts w:ascii="Arial" w:hAnsi="Arial" w:cs="Arial"/>
        </w:rPr>
        <w:t>er</w:t>
      </w:r>
      <w:r>
        <w:rPr>
          <w:rFonts w:ascii="Arial" w:hAnsi="Arial" w:cs="Arial"/>
        </w:rPr>
        <w:t>s</w:t>
      </w:r>
      <w:r w:rsidR="005D68AF">
        <w:rPr>
          <w:rFonts w:ascii="Arial" w:hAnsi="Arial" w:cs="Arial"/>
        </w:rPr>
        <w:t>us</w:t>
      </w:r>
      <w:r>
        <w:rPr>
          <w:rFonts w:ascii="Arial" w:hAnsi="Arial" w:cs="Arial"/>
        </w:rPr>
        <w:t xml:space="preserve"> 4.6 months</w:t>
      </w:r>
      <w:r w:rsidR="001A0F5E">
        <w:rPr>
          <w:rFonts w:ascii="Arial" w:hAnsi="Arial" w:cs="Arial"/>
        </w:rPr>
        <w:t>)</w:t>
      </w:r>
      <w:r>
        <w:rPr>
          <w:rFonts w:ascii="Arial" w:hAnsi="Arial" w:cs="Arial"/>
        </w:rPr>
        <w:t>.</w:t>
      </w:r>
      <w:r w:rsidR="00795D98">
        <w:rPr>
          <w:rFonts w:ascii="Arial" w:hAnsi="Arial" w:cs="Arial"/>
          <w:vertAlign w:val="superscript"/>
        </w:rPr>
        <w:t>ii</w:t>
      </w:r>
    </w:p>
    <w:p w:rsidR="009752B0" w:rsidRPr="00772AF2" w:rsidRDefault="009752B0" w:rsidP="00E907C2">
      <w:pPr>
        <w:spacing w:after="0" w:line="240" w:lineRule="auto"/>
        <w:rPr>
          <w:rFonts w:ascii="Arial" w:hAnsi="Arial" w:cs="Arial"/>
        </w:rPr>
      </w:pPr>
    </w:p>
    <w:p w:rsidR="003141C1" w:rsidRDefault="00294883" w:rsidP="003141C1">
      <w:pPr>
        <w:pStyle w:val="Liststycke"/>
        <w:numPr>
          <w:ilvl w:val="0"/>
          <w:numId w:val="25"/>
        </w:numPr>
        <w:spacing w:after="0" w:line="240" w:lineRule="auto"/>
        <w:contextualSpacing w:val="0"/>
        <w:rPr>
          <w:rFonts w:ascii="Arial" w:hAnsi="Arial" w:cs="Arial"/>
        </w:rPr>
      </w:pPr>
      <w:r w:rsidRPr="00772AF2">
        <w:rPr>
          <w:rFonts w:ascii="Arial" w:eastAsia="Times New Roman" w:hAnsi="Arial" w:cs="Arial"/>
        </w:rPr>
        <w:t>C</w:t>
      </w:r>
      <w:r w:rsidR="006E072D" w:rsidRPr="00772AF2">
        <w:rPr>
          <w:rFonts w:ascii="Arial" w:eastAsia="Times New Roman" w:hAnsi="Arial" w:cs="Arial"/>
        </w:rPr>
        <w:t>ommon side effects</w:t>
      </w:r>
      <w:r w:rsidR="001A0F5E">
        <w:rPr>
          <w:rFonts w:ascii="Arial" w:eastAsia="Times New Roman" w:hAnsi="Arial" w:cs="Arial"/>
        </w:rPr>
        <w:t xml:space="preserve"> occurring during treatment</w:t>
      </w:r>
      <w:r w:rsidR="008A267B">
        <w:rPr>
          <w:rFonts w:ascii="Arial" w:eastAsia="Times New Roman" w:hAnsi="Arial" w:cs="Arial"/>
        </w:rPr>
        <w:t xml:space="preserve"> and more common in the enzalutamide treated men</w:t>
      </w:r>
      <w:r w:rsidR="006E072D" w:rsidRPr="00772AF2">
        <w:rPr>
          <w:rFonts w:ascii="Arial" w:eastAsia="Times New Roman" w:hAnsi="Arial" w:cs="Arial"/>
        </w:rPr>
        <w:t xml:space="preserve"> included </w:t>
      </w:r>
      <w:r w:rsidRPr="00772AF2">
        <w:rPr>
          <w:rFonts w:ascii="Arial" w:eastAsia="Times New Roman" w:hAnsi="Arial" w:cs="Arial"/>
        </w:rPr>
        <w:t>fatigue</w:t>
      </w:r>
      <w:r w:rsidR="00FF527C" w:rsidRPr="00772AF2">
        <w:rPr>
          <w:rFonts w:ascii="Arial" w:eastAsia="Times New Roman" w:hAnsi="Arial" w:cs="Arial"/>
        </w:rPr>
        <w:t>,</w:t>
      </w:r>
      <w:r w:rsidRPr="00772AF2">
        <w:rPr>
          <w:rFonts w:ascii="Arial" w:eastAsia="Times New Roman" w:hAnsi="Arial" w:cs="Arial"/>
        </w:rPr>
        <w:t xml:space="preserve"> back pain, constipation</w:t>
      </w:r>
      <w:r w:rsidR="005D68AF">
        <w:rPr>
          <w:rFonts w:ascii="Arial" w:eastAsia="Times New Roman" w:hAnsi="Arial" w:cs="Arial"/>
        </w:rPr>
        <w:t xml:space="preserve"> and</w:t>
      </w:r>
      <w:r w:rsidR="005D68AF" w:rsidRPr="00772AF2">
        <w:rPr>
          <w:rFonts w:ascii="Arial" w:eastAsia="Times New Roman" w:hAnsi="Arial" w:cs="Arial"/>
        </w:rPr>
        <w:t xml:space="preserve"> </w:t>
      </w:r>
      <w:r w:rsidRPr="00772AF2">
        <w:rPr>
          <w:rFonts w:ascii="Arial" w:eastAsia="Times New Roman" w:hAnsi="Arial" w:cs="Arial"/>
        </w:rPr>
        <w:t xml:space="preserve">arthralgia.  </w:t>
      </w:r>
      <w:r w:rsidR="002578E9">
        <w:rPr>
          <w:rFonts w:ascii="Arial" w:eastAsia="Times New Roman" w:hAnsi="Arial" w:cs="Arial"/>
        </w:rPr>
        <w:t xml:space="preserve">Hypertension was observed in 13.4% of enzalutamide </w:t>
      </w:r>
      <w:r w:rsidR="005D68AF">
        <w:rPr>
          <w:rFonts w:ascii="Arial" w:hAnsi="Arial" w:cs="Arial"/>
        </w:rPr>
        <w:t xml:space="preserve">versus </w:t>
      </w:r>
      <w:r w:rsidR="002578E9">
        <w:rPr>
          <w:rFonts w:ascii="Arial" w:eastAsia="Times New Roman" w:hAnsi="Arial" w:cs="Arial"/>
        </w:rPr>
        <w:t xml:space="preserve">4.1% of placebo-treated patients. </w:t>
      </w:r>
      <w:r w:rsidR="0070774E">
        <w:rPr>
          <w:rFonts w:ascii="Arial" w:eastAsia="Times New Roman" w:hAnsi="Arial" w:cs="Arial"/>
        </w:rPr>
        <w:t xml:space="preserve">Grade 3 or higher cardiac </w:t>
      </w:r>
      <w:r w:rsidR="00A5662A">
        <w:rPr>
          <w:rFonts w:ascii="Arial" w:eastAsia="Times New Roman" w:hAnsi="Arial" w:cs="Arial"/>
        </w:rPr>
        <w:t xml:space="preserve">adverse events were reported in </w:t>
      </w:r>
      <w:r w:rsidR="009C34F3">
        <w:rPr>
          <w:rFonts w:ascii="Arial" w:eastAsia="Times New Roman" w:hAnsi="Arial" w:cs="Arial"/>
        </w:rPr>
        <w:t>2.8%</w:t>
      </w:r>
      <w:r w:rsidR="00A5662A">
        <w:rPr>
          <w:rFonts w:ascii="Arial" w:eastAsia="Times New Roman" w:hAnsi="Arial" w:cs="Arial"/>
        </w:rPr>
        <w:t xml:space="preserve"> of </w:t>
      </w:r>
      <w:proofErr w:type="spellStart"/>
      <w:r w:rsidR="00A5662A">
        <w:rPr>
          <w:rFonts w:ascii="Arial" w:eastAsia="Times New Roman" w:hAnsi="Arial" w:cs="Arial"/>
        </w:rPr>
        <w:t>enzalutamide</w:t>
      </w:r>
      <w:proofErr w:type="spellEnd"/>
      <w:r w:rsidR="00A5662A">
        <w:rPr>
          <w:rFonts w:ascii="Arial" w:eastAsia="Times New Roman" w:hAnsi="Arial" w:cs="Arial"/>
        </w:rPr>
        <w:t xml:space="preserve"> </w:t>
      </w:r>
      <w:r w:rsidR="005D68AF">
        <w:rPr>
          <w:rFonts w:ascii="Arial" w:hAnsi="Arial" w:cs="Arial"/>
        </w:rPr>
        <w:t xml:space="preserve">versus </w:t>
      </w:r>
      <w:r w:rsidR="009C34F3">
        <w:rPr>
          <w:rFonts w:ascii="Arial" w:hAnsi="Arial" w:cs="Arial"/>
        </w:rPr>
        <w:t>2.1%</w:t>
      </w:r>
      <w:r w:rsidR="00A5662A">
        <w:rPr>
          <w:rFonts w:ascii="Arial" w:eastAsia="Times New Roman" w:hAnsi="Arial" w:cs="Arial"/>
        </w:rPr>
        <w:t xml:space="preserve"> of placebo-treated patients. </w:t>
      </w:r>
      <w:r w:rsidR="00CA3DC3" w:rsidRPr="00772AF2">
        <w:rPr>
          <w:rFonts w:ascii="Arial" w:hAnsi="Arial" w:cs="Arial"/>
        </w:rPr>
        <w:t>Investigators</w:t>
      </w:r>
      <w:r w:rsidR="00F673B8">
        <w:rPr>
          <w:rFonts w:ascii="Arial" w:hAnsi="Arial" w:cs="Arial"/>
        </w:rPr>
        <w:t xml:space="preserve"> </w:t>
      </w:r>
      <w:r w:rsidR="00CA3DC3" w:rsidRPr="00772AF2">
        <w:rPr>
          <w:rFonts w:ascii="Arial" w:hAnsi="Arial" w:cs="Arial"/>
        </w:rPr>
        <w:t>reported zero seizures in the enzalutamide-treated group and one in the placebo group</w:t>
      </w:r>
      <w:r w:rsidR="002578E9">
        <w:rPr>
          <w:rFonts w:ascii="Arial" w:hAnsi="Arial" w:cs="Arial"/>
        </w:rPr>
        <w:t xml:space="preserve"> prior to the data cut</w:t>
      </w:r>
      <w:r w:rsidR="00A71B18">
        <w:rPr>
          <w:rFonts w:ascii="Arial" w:hAnsi="Arial" w:cs="Arial"/>
        </w:rPr>
        <w:t>-</w:t>
      </w:r>
      <w:r w:rsidR="002578E9">
        <w:rPr>
          <w:rFonts w:ascii="Arial" w:hAnsi="Arial" w:cs="Arial"/>
        </w:rPr>
        <w:t>off date</w:t>
      </w:r>
      <w:r w:rsidR="00CA3DC3" w:rsidRPr="00772AF2">
        <w:rPr>
          <w:rFonts w:ascii="Arial" w:hAnsi="Arial" w:cs="Arial"/>
        </w:rPr>
        <w:t xml:space="preserve">. One seizure </w:t>
      </w:r>
      <w:r w:rsidR="00706602">
        <w:rPr>
          <w:rFonts w:ascii="Arial" w:hAnsi="Arial" w:cs="Arial"/>
        </w:rPr>
        <w:t xml:space="preserve">was reported </w:t>
      </w:r>
      <w:r w:rsidR="00CA3DC3" w:rsidRPr="00772AF2">
        <w:rPr>
          <w:rFonts w:ascii="Arial" w:hAnsi="Arial" w:cs="Arial"/>
        </w:rPr>
        <w:t xml:space="preserve">in the enzalutamide group after </w:t>
      </w:r>
      <w:r w:rsidR="002578E9">
        <w:rPr>
          <w:rFonts w:ascii="Arial" w:hAnsi="Arial" w:cs="Arial"/>
        </w:rPr>
        <w:t xml:space="preserve">the </w:t>
      </w:r>
      <w:r w:rsidR="00CA3DC3" w:rsidRPr="00772AF2">
        <w:rPr>
          <w:rFonts w:ascii="Arial" w:hAnsi="Arial" w:cs="Arial"/>
        </w:rPr>
        <w:t>data cut</w:t>
      </w:r>
      <w:r w:rsidR="00A71B18">
        <w:rPr>
          <w:rFonts w:ascii="Arial" w:hAnsi="Arial" w:cs="Arial"/>
        </w:rPr>
        <w:t>-</w:t>
      </w:r>
      <w:r w:rsidR="00CA3DC3" w:rsidRPr="00772AF2">
        <w:rPr>
          <w:rFonts w:ascii="Arial" w:hAnsi="Arial" w:cs="Arial"/>
        </w:rPr>
        <w:t>off</w:t>
      </w:r>
      <w:r w:rsidR="002578E9">
        <w:rPr>
          <w:rFonts w:ascii="Arial" w:hAnsi="Arial" w:cs="Arial"/>
        </w:rPr>
        <w:t xml:space="preserve"> </w:t>
      </w:r>
      <w:proofErr w:type="spellStart"/>
      <w:r w:rsidR="002578E9">
        <w:rPr>
          <w:rFonts w:ascii="Arial" w:hAnsi="Arial" w:cs="Arial"/>
        </w:rPr>
        <w:t>date</w:t>
      </w:r>
      <w:r w:rsidR="00CA3DC3" w:rsidRPr="00772AF2">
        <w:rPr>
          <w:rFonts w:ascii="Arial" w:hAnsi="Arial" w:cs="Arial"/>
        </w:rPr>
        <w:t>.</w:t>
      </w:r>
      <w:r w:rsidR="00E543D5" w:rsidRPr="007F2E6F">
        <w:rPr>
          <w:rFonts w:ascii="Arial" w:hAnsi="Arial" w:cs="Arial"/>
          <w:vertAlign w:val="superscript"/>
        </w:rPr>
        <w:fldChar w:fldCharType="begin"/>
      </w:r>
      <w:r w:rsidR="00795D98" w:rsidRPr="007F2E6F">
        <w:rPr>
          <w:rFonts w:ascii="Arial" w:hAnsi="Arial" w:cs="Arial"/>
          <w:vertAlign w:val="superscript"/>
        </w:rPr>
        <w:instrText xml:space="preserve"> NOTEREF _Ref378231799 \h </w:instrText>
      </w:r>
      <w:r w:rsidR="00795D98">
        <w:rPr>
          <w:rFonts w:ascii="Arial" w:hAnsi="Arial" w:cs="Arial"/>
          <w:vertAlign w:val="superscript"/>
        </w:rPr>
        <w:instrText xml:space="preserve"> \* MERGEFORMAT </w:instrText>
      </w:r>
      <w:r w:rsidR="00E543D5" w:rsidRPr="007F2E6F">
        <w:rPr>
          <w:rFonts w:ascii="Arial" w:hAnsi="Arial" w:cs="Arial"/>
          <w:vertAlign w:val="superscript"/>
        </w:rPr>
      </w:r>
      <w:r w:rsidR="00E543D5" w:rsidRPr="007F2E6F">
        <w:rPr>
          <w:rFonts w:ascii="Arial" w:hAnsi="Arial" w:cs="Arial"/>
          <w:vertAlign w:val="superscript"/>
        </w:rPr>
        <w:fldChar w:fldCharType="separate"/>
      </w:r>
      <w:r w:rsidR="00491CAD">
        <w:rPr>
          <w:rFonts w:ascii="Arial" w:hAnsi="Arial" w:cs="Arial"/>
          <w:vertAlign w:val="superscript"/>
        </w:rPr>
        <w:t>i</w:t>
      </w:r>
      <w:proofErr w:type="spellEnd"/>
      <w:r w:rsidR="00E543D5" w:rsidRPr="007F2E6F">
        <w:rPr>
          <w:rFonts w:ascii="Arial" w:hAnsi="Arial" w:cs="Arial"/>
          <w:vertAlign w:val="superscript"/>
        </w:rPr>
        <w:fldChar w:fldCharType="end"/>
      </w:r>
    </w:p>
    <w:p w:rsidR="00EC1BAE" w:rsidRPr="00C0381A" w:rsidRDefault="00EC1BAE" w:rsidP="003141C1">
      <w:pPr>
        <w:spacing w:after="0" w:line="240" w:lineRule="auto"/>
        <w:jc w:val="both"/>
        <w:rPr>
          <w:rFonts w:ascii="Arial" w:hAnsi="Arial" w:cs="Arial"/>
          <w:lang w:val="sv-SE"/>
        </w:rPr>
      </w:pPr>
    </w:p>
    <w:p w:rsidR="003141C1" w:rsidRDefault="007279C4" w:rsidP="003141C1">
      <w:pPr>
        <w:spacing w:after="0" w:line="240" w:lineRule="auto"/>
        <w:jc w:val="both"/>
        <w:rPr>
          <w:rFonts w:ascii="Arial" w:hAnsi="Arial" w:cs="Arial"/>
        </w:rPr>
      </w:pPr>
      <w:r>
        <w:rPr>
          <w:rFonts w:ascii="Arial" w:hAnsi="Arial" w:cs="Arial"/>
        </w:rPr>
        <w:t>“</w:t>
      </w:r>
      <w:proofErr w:type="spellStart"/>
      <w:r w:rsidR="003141C1" w:rsidRPr="003141C1">
        <w:rPr>
          <w:rFonts w:ascii="Arial" w:hAnsi="Arial" w:cs="Arial"/>
        </w:rPr>
        <w:t>Medivation's</w:t>
      </w:r>
      <w:proofErr w:type="spellEnd"/>
      <w:r w:rsidR="003141C1" w:rsidRPr="003141C1">
        <w:rPr>
          <w:rFonts w:ascii="Arial" w:hAnsi="Arial" w:cs="Arial"/>
        </w:rPr>
        <w:t xml:space="preserve"> primary mission is to develop and make available to patients medically innovative therapies that provide clinically meaningful benefits and address major medical unmet needs among a spectrum of serious diseases,” said David Hung, M.D., founder, president and CEO of </w:t>
      </w:r>
      <w:r w:rsidR="003141C1" w:rsidRPr="003141C1">
        <w:rPr>
          <w:rFonts w:ascii="Arial" w:hAnsi="Arial" w:cs="Arial"/>
        </w:rPr>
        <w:lastRenderedPageBreak/>
        <w:t xml:space="preserve">Medivation. “Should </w:t>
      </w:r>
      <w:proofErr w:type="spellStart"/>
      <w:r w:rsidR="009C34F3">
        <w:rPr>
          <w:rFonts w:ascii="Arial" w:hAnsi="Arial" w:cs="Arial"/>
        </w:rPr>
        <w:t>enzalutamide</w:t>
      </w:r>
      <w:proofErr w:type="spellEnd"/>
      <w:r w:rsidR="003141C1" w:rsidRPr="003141C1">
        <w:rPr>
          <w:rFonts w:ascii="Arial" w:hAnsi="Arial" w:cs="Arial"/>
        </w:rPr>
        <w:t xml:space="preserve"> be approved for use in this patient population</w:t>
      </w:r>
      <w:r w:rsidRPr="00F357D9">
        <w:rPr>
          <w:rFonts w:ascii="Arial" w:hAnsi="Arial" w:cs="Arial"/>
        </w:rPr>
        <w:t>, it</w:t>
      </w:r>
      <w:r>
        <w:rPr>
          <w:rFonts w:ascii="Arial" w:hAnsi="Arial" w:cs="Arial"/>
        </w:rPr>
        <w:t xml:space="preserve"> will </w:t>
      </w:r>
      <w:r w:rsidR="00A40A32">
        <w:rPr>
          <w:rFonts w:ascii="Arial" w:hAnsi="Arial" w:cs="Arial"/>
        </w:rPr>
        <w:t>be a meaningful</w:t>
      </w:r>
      <w:r w:rsidR="00F357D9">
        <w:rPr>
          <w:rFonts w:ascii="Arial" w:hAnsi="Arial" w:cs="Arial"/>
        </w:rPr>
        <w:t xml:space="preserve"> advance in</w:t>
      </w:r>
      <w:r w:rsidR="003141C1" w:rsidRPr="003141C1">
        <w:rPr>
          <w:rFonts w:ascii="Arial" w:hAnsi="Arial" w:cs="Arial"/>
        </w:rPr>
        <w:t xml:space="preserve"> the field of prostate cancer </w:t>
      </w:r>
      <w:r w:rsidR="00A71B18">
        <w:rPr>
          <w:rFonts w:ascii="Arial" w:hAnsi="Arial" w:cs="Arial"/>
        </w:rPr>
        <w:t>therapy</w:t>
      </w:r>
      <w:r w:rsidR="00F357D9">
        <w:rPr>
          <w:rFonts w:ascii="Arial" w:hAnsi="Arial" w:cs="Arial"/>
        </w:rPr>
        <w:t>.”</w:t>
      </w:r>
    </w:p>
    <w:p w:rsidR="00EC1BAE" w:rsidRDefault="00EC1BAE" w:rsidP="003141C1">
      <w:pPr>
        <w:spacing w:after="0" w:line="240" w:lineRule="auto"/>
        <w:jc w:val="both"/>
        <w:rPr>
          <w:rFonts w:ascii="Arial" w:hAnsi="Arial" w:cs="Arial"/>
        </w:rPr>
      </w:pPr>
    </w:p>
    <w:p w:rsidR="00EC1BAE" w:rsidRPr="003141C1" w:rsidRDefault="00EC1BAE" w:rsidP="003141C1">
      <w:pPr>
        <w:spacing w:after="0" w:line="240" w:lineRule="auto"/>
        <w:jc w:val="both"/>
        <w:rPr>
          <w:rFonts w:ascii="Arial" w:hAnsi="Arial" w:cs="Arial"/>
        </w:rPr>
      </w:pPr>
      <w:r w:rsidRPr="00803A79">
        <w:rPr>
          <w:rFonts w:ascii="Arial" w:hAnsi="Arial" w:cs="Arial"/>
        </w:rPr>
        <w:t>"We are very excited about these results and the potential to offer a new treatment option for patients with metastatic castration resistant prostate cancer, in the pre-chemotherapy setting," said</w:t>
      </w:r>
      <w:r w:rsidR="00803A79" w:rsidRPr="00803A79">
        <w:rPr>
          <w:rFonts w:ascii="Arial" w:hAnsi="Arial" w:cs="Arial"/>
        </w:rPr>
        <w:t xml:space="preserve"> </w:t>
      </w:r>
      <w:r w:rsidR="00D51FE3">
        <w:rPr>
          <w:rFonts w:ascii="Arial" w:hAnsi="Arial" w:cs="Arial"/>
        </w:rPr>
        <w:t>Dr Ayad Abdula</w:t>
      </w:r>
      <w:r w:rsidR="00525087">
        <w:rPr>
          <w:rFonts w:ascii="Arial" w:hAnsi="Arial" w:cs="Arial"/>
        </w:rPr>
        <w:t>had, Senior Vice President, Medical Affairs Health Economics, APEL</w:t>
      </w:r>
      <w:r w:rsidR="00161F9F">
        <w:rPr>
          <w:rFonts w:ascii="Arial" w:hAnsi="Arial" w:cs="Arial"/>
        </w:rPr>
        <w:t>.</w:t>
      </w:r>
      <w:r w:rsidR="00803A79" w:rsidRPr="00803A79">
        <w:rPr>
          <w:rFonts w:ascii="Arial" w:hAnsi="Arial" w:cs="Arial"/>
        </w:rPr>
        <w:t xml:space="preserve"> </w:t>
      </w:r>
      <w:r w:rsidRPr="00803A79">
        <w:rPr>
          <w:rFonts w:ascii="Arial" w:hAnsi="Arial" w:cs="Arial"/>
        </w:rPr>
        <w:t>"There remains a high unmet patient need for a new treatment that offers patients with advanced prostate cancer, not only the opportunity to live for longer, but to do so with a good quality of life. We are committed to work with our partners, Medivation, to seek the necessary European regulatory approval for this expanded use of enzalutamide, based on the results of PREVAIL.”</w:t>
      </w:r>
    </w:p>
    <w:p w:rsidR="003141C1" w:rsidRPr="003141C1" w:rsidRDefault="003141C1" w:rsidP="003141C1">
      <w:pPr>
        <w:spacing w:after="0" w:line="240" w:lineRule="auto"/>
        <w:rPr>
          <w:rFonts w:ascii="Arial" w:hAnsi="Arial" w:cs="Arial"/>
        </w:rPr>
      </w:pPr>
    </w:p>
    <w:p w:rsidR="0026711E" w:rsidRPr="00604ACA" w:rsidRDefault="0026711E" w:rsidP="00E907C2">
      <w:pPr>
        <w:spacing w:line="240" w:lineRule="auto"/>
        <w:rPr>
          <w:rFonts w:ascii="Arial" w:eastAsia="Times New Roman" w:hAnsi="Arial" w:cs="Arial"/>
          <w:color w:val="000000"/>
        </w:rPr>
      </w:pPr>
      <w:r w:rsidRPr="00604ACA">
        <w:rPr>
          <w:rFonts w:ascii="Arial" w:eastAsia="Times New Roman" w:hAnsi="Arial" w:cs="Arial"/>
          <w:color w:val="000000"/>
        </w:rPr>
        <w:t>Details of the presentation are as follows:</w:t>
      </w:r>
    </w:p>
    <w:p w:rsidR="00CA3DC3" w:rsidRPr="00CA3DC3" w:rsidRDefault="00CA3DC3" w:rsidP="00E907C2">
      <w:pPr>
        <w:shd w:val="clear" w:color="auto" w:fill="FFFFFF"/>
        <w:spacing w:before="100" w:beforeAutospacing="1" w:after="100" w:afterAutospacing="1" w:line="240" w:lineRule="auto"/>
        <w:rPr>
          <w:rFonts w:ascii="Arial" w:eastAsia="Times New Roman" w:hAnsi="Arial" w:cs="Arial"/>
        </w:rPr>
      </w:pPr>
      <w:r w:rsidRPr="00CA3DC3">
        <w:rPr>
          <w:rFonts w:ascii="Arial" w:eastAsia="Times New Roman" w:hAnsi="Arial" w:cs="Arial"/>
          <w:b/>
          <w:bCs/>
          <w:i/>
          <w:iCs/>
        </w:rPr>
        <w:t>Title:</w:t>
      </w:r>
      <w:r w:rsidRPr="00CA3DC3">
        <w:rPr>
          <w:rFonts w:ascii="Arial" w:eastAsia="Times New Roman" w:hAnsi="Arial" w:cs="Arial"/>
        </w:rPr>
        <w:t xml:space="preserve"> Enzalutamide in men with chemotherapy-naïve metastatic prostate cancer (mCRPC): Results of Phase 3 PREVAIL Study</w:t>
      </w:r>
    </w:p>
    <w:p w:rsidR="00CA3DC3" w:rsidRPr="00CA3DC3" w:rsidRDefault="00CA3DC3" w:rsidP="00E907C2">
      <w:pPr>
        <w:shd w:val="clear" w:color="auto" w:fill="FFFFFF"/>
        <w:spacing w:before="100" w:beforeAutospacing="1" w:after="100" w:afterAutospacing="1" w:line="240" w:lineRule="auto"/>
        <w:rPr>
          <w:rFonts w:ascii="Arial" w:eastAsia="Times New Roman" w:hAnsi="Arial" w:cs="Arial"/>
        </w:rPr>
      </w:pPr>
      <w:r w:rsidRPr="00CA3DC3">
        <w:rPr>
          <w:rFonts w:ascii="Arial" w:eastAsia="Times New Roman" w:hAnsi="Arial" w:cs="Arial"/>
          <w:b/>
          <w:bCs/>
          <w:i/>
          <w:iCs/>
        </w:rPr>
        <w:t>Presenter:</w:t>
      </w:r>
      <w:r w:rsidRPr="00CA3DC3">
        <w:rPr>
          <w:rFonts w:ascii="Arial" w:eastAsia="Times New Roman" w:hAnsi="Arial" w:cs="Arial"/>
        </w:rPr>
        <w:t xml:space="preserve"> Tomasz M. Beer, </w:t>
      </w:r>
      <w:r w:rsidR="009C34F3">
        <w:rPr>
          <w:rFonts w:ascii="Arial" w:eastAsia="Times New Roman" w:hAnsi="Arial" w:cs="Arial"/>
        </w:rPr>
        <w:t xml:space="preserve">M.D., F.A.C.P., </w:t>
      </w:r>
      <w:r w:rsidRPr="00CA3DC3">
        <w:rPr>
          <w:rFonts w:ascii="Arial" w:eastAsia="Times New Roman" w:hAnsi="Arial" w:cs="Arial"/>
        </w:rPr>
        <w:t>Knight Cancer Institute, Oregon Health &amp; Science University</w:t>
      </w:r>
    </w:p>
    <w:p w:rsidR="00CA3DC3" w:rsidRPr="00CA3DC3" w:rsidRDefault="00CA3DC3" w:rsidP="00604ACA">
      <w:pPr>
        <w:numPr>
          <w:ilvl w:val="0"/>
          <w:numId w:val="28"/>
        </w:numPr>
        <w:shd w:val="clear" w:color="auto" w:fill="FFFFFF"/>
        <w:spacing w:before="100" w:beforeAutospacing="1" w:after="100" w:afterAutospacing="1" w:line="240" w:lineRule="auto"/>
        <w:rPr>
          <w:rFonts w:ascii="Arial" w:eastAsia="Times New Roman" w:hAnsi="Arial" w:cs="Arial"/>
        </w:rPr>
      </w:pPr>
      <w:r w:rsidRPr="00CA3DC3">
        <w:rPr>
          <w:rFonts w:ascii="Arial" w:eastAsia="Times New Roman" w:hAnsi="Arial" w:cs="Arial"/>
        </w:rPr>
        <w:t xml:space="preserve">Session Detail: Welcome and General Session 1: Integrating Androgen Axis Therapy across the Disease Spectrum </w:t>
      </w:r>
    </w:p>
    <w:p w:rsidR="0026711E" w:rsidRPr="006D668E" w:rsidRDefault="00CA3DC3" w:rsidP="00604ACA">
      <w:pPr>
        <w:numPr>
          <w:ilvl w:val="0"/>
          <w:numId w:val="28"/>
        </w:numPr>
        <w:shd w:val="clear" w:color="auto" w:fill="FFFFFF"/>
        <w:spacing w:before="100" w:beforeAutospacing="1" w:after="100" w:afterAutospacing="1" w:line="240" w:lineRule="auto"/>
        <w:rPr>
          <w:rFonts w:ascii="Arial" w:eastAsia="Times New Roman" w:hAnsi="Arial" w:cs="Arial"/>
        </w:rPr>
      </w:pPr>
      <w:r w:rsidRPr="00CA3DC3">
        <w:rPr>
          <w:rFonts w:ascii="Arial" w:eastAsia="Times New Roman" w:hAnsi="Arial" w:cs="Arial"/>
        </w:rPr>
        <w:t xml:space="preserve">Session Date/Time: January 30, 2014 from 7:45 </w:t>
      </w:r>
      <w:proofErr w:type="spellStart"/>
      <w:r w:rsidRPr="00CA3DC3">
        <w:rPr>
          <w:rFonts w:ascii="Arial" w:eastAsia="Times New Roman" w:hAnsi="Arial" w:cs="Arial"/>
        </w:rPr>
        <w:t>a.m</w:t>
      </w:r>
      <w:proofErr w:type="spellEnd"/>
      <w:r w:rsidRPr="00CA3DC3">
        <w:rPr>
          <w:rFonts w:ascii="Arial" w:eastAsia="Times New Roman" w:hAnsi="Arial" w:cs="Arial"/>
        </w:rPr>
        <w:t xml:space="preserve"> - 9:45 a.m.</w:t>
      </w:r>
    </w:p>
    <w:p w:rsidR="003B4295" w:rsidRDefault="003B4295" w:rsidP="00E907C2">
      <w:pPr>
        <w:spacing w:line="240" w:lineRule="auto"/>
        <w:rPr>
          <w:rFonts w:ascii="Arial" w:eastAsia="Times New Roman" w:hAnsi="Arial" w:cs="Arial"/>
          <w:b/>
          <w:color w:val="000000"/>
        </w:rPr>
      </w:pPr>
      <w:r w:rsidRPr="003B4295">
        <w:rPr>
          <w:rFonts w:ascii="Arial" w:eastAsia="Times New Roman" w:hAnsi="Arial" w:cs="Arial"/>
          <w:b/>
          <w:color w:val="000000"/>
        </w:rPr>
        <w:t xml:space="preserve">About </w:t>
      </w:r>
      <w:r>
        <w:rPr>
          <w:rFonts w:ascii="Arial" w:eastAsia="Times New Roman" w:hAnsi="Arial" w:cs="Arial"/>
          <w:b/>
          <w:color w:val="000000"/>
        </w:rPr>
        <w:t xml:space="preserve">the </w:t>
      </w:r>
      <w:r w:rsidRPr="003B4295">
        <w:rPr>
          <w:rFonts w:ascii="Arial" w:eastAsia="Times New Roman" w:hAnsi="Arial" w:cs="Arial"/>
          <w:b/>
          <w:color w:val="000000"/>
        </w:rPr>
        <w:t>PREVAIL</w:t>
      </w:r>
      <w:r>
        <w:rPr>
          <w:rFonts w:ascii="Arial" w:eastAsia="Times New Roman" w:hAnsi="Arial" w:cs="Arial"/>
          <w:b/>
          <w:color w:val="000000"/>
        </w:rPr>
        <w:t xml:space="preserve"> Trial</w:t>
      </w:r>
    </w:p>
    <w:p w:rsidR="003B4295" w:rsidRPr="000254BC" w:rsidRDefault="003B4295" w:rsidP="00E907C2">
      <w:pPr>
        <w:autoSpaceDE w:val="0"/>
        <w:autoSpaceDN w:val="0"/>
        <w:adjustRightInd w:val="0"/>
        <w:spacing w:line="240" w:lineRule="auto"/>
        <w:rPr>
          <w:rFonts w:ascii="Arial" w:hAnsi="Arial" w:cs="Arial"/>
          <w:color w:val="000000"/>
          <w:vertAlign w:val="superscript"/>
        </w:rPr>
      </w:pPr>
      <w:r w:rsidRPr="003B4295">
        <w:rPr>
          <w:rFonts w:ascii="Arial" w:hAnsi="Arial" w:cs="Arial"/>
          <w:color w:val="000000"/>
        </w:rPr>
        <w:t xml:space="preserve">The Phase 3 PREVAIL trial is a </w:t>
      </w:r>
      <w:proofErr w:type="spellStart"/>
      <w:r w:rsidRPr="003B4295">
        <w:rPr>
          <w:rFonts w:ascii="Arial" w:hAnsi="Arial" w:cs="Arial"/>
          <w:color w:val="000000"/>
        </w:rPr>
        <w:t>randomi</w:t>
      </w:r>
      <w:r w:rsidR="009B6306">
        <w:rPr>
          <w:rFonts w:ascii="Arial" w:hAnsi="Arial" w:cs="Arial"/>
          <w:color w:val="000000"/>
        </w:rPr>
        <w:t>s</w:t>
      </w:r>
      <w:r w:rsidRPr="003B4295">
        <w:rPr>
          <w:rFonts w:ascii="Arial" w:hAnsi="Arial" w:cs="Arial"/>
          <w:color w:val="000000"/>
        </w:rPr>
        <w:t>ed</w:t>
      </w:r>
      <w:proofErr w:type="spellEnd"/>
      <w:r w:rsidRPr="003B4295">
        <w:rPr>
          <w:rFonts w:ascii="Arial" w:hAnsi="Arial" w:cs="Arial"/>
          <w:color w:val="000000"/>
        </w:rPr>
        <w:t xml:space="preserve">, double-blind, placebo-controlled, multi-national trial that enrolled </w:t>
      </w:r>
      <w:r w:rsidR="009C34F3">
        <w:rPr>
          <w:rFonts w:ascii="Arial" w:hAnsi="Arial" w:cs="Arial"/>
          <w:color w:val="000000"/>
        </w:rPr>
        <w:t>more than</w:t>
      </w:r>
      <w:r w:rsidR="009C34F3" w:rsidRPr="003B4295">
        <w:rPr>
          <w:rFonts w:ascii="Arial" w:hAnsi="Arial" w:cs="Arial"/>
          <w:color w:val="000000"/>
        </w:rPr>
        <w:t xml:space="preserve"> </w:t>
      </w:r>
      <w:r w:rsidRPr="003B4295">
        <w:rPr>
          <w:rFonts w:ascii="Arial" w:hAnsi="Arial" w:cs="Arial"/>
          <w:color w:val="000000"/>
        </w:rPr>
        <w:t xml:space="preserve">1,700 patients at sites in the United States, Canada, Europe, Australia, Russia, Israel and Asian countries including Japan. The trial enrolled patients with metastatic prostate cancer whose disease progressed despite treatment with androgen deprivation therapy and had not yet received chemotherapy. The co-primary endpoints of the trial </w:t>
      </w:r>
      <w:r w:rsidR="003B1376">
        <w:rPr>
          <w:rFonts w:ascii="Arial" w:hAnsi="Arial" w:cs="Arial"/>
          <w:color w:val="000000"/>
        </w:rPr>
        <w:t>were</w:t>
      </w:r>
      <w:r w:rsidRPr="003B4295">
        <w:rPr>
          <w:rFonts w:ascii="Arial" w:hAnsi="Arial" w:cs="Arial"/>
          <w:color w:val="000000"/>
        </w:rPr>
        <w:t xml:space="preserve"> overall survival and radiographic progression-free survival. The trial was designed to evaluate enzalutamide at a dose of 160 mg taken orally once daily versus placebo. Targeted enrollment was completed in May 2012 and the </w:t>
      </w:r>
      <w:r w:rsidR="003B1376">
        <w:rPr>
          <w:rFonts w:ascii="Arial" w:hAnsi="Arial" w:cs="Arial"/>
          <w:color w:val="000000"/>
        </w:rPr>
        <w:t xml:space="preserve">pre-specified </w:t>
      </w:r>
      <w:r w:rsidRPr="003B4295">
        <w:rPr>
          <w:rFonts w:ascii="Arial" w:hAnsi="Arial" w:cs="Arial"/>
          <w:color w:val="000000"/>
        </w:rPr>
        <w:t xml:space="preserve">interim analysis was </w:t>
      </w:r>
      <w:r w:rsidR="003B1376">
        <w:rPr>
          <w:rFonts w:ascii="Arial" w:hAnsi="Arial" w:cs="Arial"/>
          <w:color w:val="000000"/>
        </w:rPr>
        <w:t>conducted</w:t>
      </w:r>
      <w:r w:rsidRPr="003B4295">
        <w:rPr>
          <w:rFonts w:ascii="Arial" w:hAnsi="Arial" w:cs="Arial"/>
          <w:color w:val="000000"/>
        </w:rPr>
        <w:t xml:space="preserve"> after 516 events (patient deaths).</w:t>
      </w:r>
      <w:r w:rsidR="007F2E6F">
        <w:rPr>
          <w:rStyle w:val="Slutkommentarsreferens"/>
          <w:rFonts w:ascii="Arial" w:hAnsi="Arial" w:cs="Arial"/>
          <w:color w:val="000000"/>
        </w:rPr>
        <w:endnoteReference w:id="2"/>
      </w:r>
      <w:proofErr w:type="gramStart"/>
      <w:r w:rsidR="000254BC">
        <w:rPr>
          <w:rFonts w:ascii="Arial" w:hAnsi="Arial" w:cs="Arial"/>
          <w:color w:val="000000"/>
          <w:vertAlign w:val="superscript"/>
        </w:rPr>
        <w:t>i</w:t>
      </w:r>
      <w:proofErr w:type="gramEnd"/>
    </w:p>
    <w:p w:rsidR="005E5A24" w:rsidRPr="005E5A24" w:rsidRDefault="005E5A24" w:rsidP="00E907C2">
      <w:pPr>
        <w:tabs>
          <w:tab w:val="left" w:pos="1260"/>
        </w:tabs>
        <w:spacing w:line="240" w:lineRule="auto"/>
        <w:rPr>
          <w:rFonts w:ascii="Arial" w:hAnsi="Arial" w:cs="Arial"/>
          <w:b/>
        </w:rPr>
      </w:pPr>
      <w:bookmarkStart w:id="2" w:name="OLE_LINK17"/>
      <w:bookmarkStart w:id="3" w:name="OLE_LINK18"/>
      <w:r w:rsidRPr="005E5A24">
        <w:rPr>
          <w:rFonts w:ascii="Arial" w:hAnsi="Arial" w:cs="Arial"/>
          <w:b/>
        </w:rPr>
        <w:t>Enzalutamide Mechanism of Action</w:t>
      </w:r>
    </w:p>
    <w:p w:rsidR="00EC1BAE" w:rsidRPr="000254BC" w:rsidRDefault="008C0F67" w:rsidP="008C0F67">
      <w:pPr>
        <w:autoSpaceDE w:val="0"/>
        <w:autoSpaceDN w:val="0"/>
        <w:adjustRightInd w:val="0"/>
        <w:spacing w:line="240" w:lineRule="auto"/>
        <w:rPr>
          <w:rFonts w:ascii="Arial" w:eastAsia="MS Mincho" w:hAnsi="Arial" w:cs="Arial"/>
          <w:vertAlign w:val="superscript"/>
          <w:lang w:eastAsia="ja-JP"/>
        </w:rPr>
      </w:pPr>
      <w:r w:rsidRPr="008C0F67">
        <w:rPr>
          <w:rFonts w:ascii="Arial" w:hAnsi="Arial" w:cs="Arial"/>
          <w:color w:val="000000"/>
        </w:rPr>
        <w:t xml:space="preserve">XTANDI (enzalutamide) is a novel, oral, once-daily androgen receptor </w:t>
      </w:r>
      <w:proofErr w:type="spellStart"/>
      <w:r w:rsidRPr="008C0F67">
        <w:rPr>
          <w:rFonts w:ascii="Arial" w:hAnsi="Arial" w:cs="Arial"/>
          <w:color w:val="000000"/>
        </w:rPr>
        <w:t>signalling</w:t>
      </w:r>
      <w:proofErr w:type="spellEnd"/>
      <w:r w:rsidRPr="008C0F67">
        <w:rPr>
          <w:rFonts w:ascii="Arial" w:hAnsi="Arial" w:cs="Arial"/>
          <w:color w:val="000000"/>
        </w:rPr>
        <w:t xml:space="preserve"> inhibitor which works in three distinct ways: it inhibits testosterone binding to androgen receptors, nuclear translocation of androgen receptors; and DNA binding and activation by androgen </w:t>
      </w:r>
      <w:proofErr w:type="spellStart"/>
      <w:r w:rsidRPr="008C0F67">
        <w:rPr>
          <w:rFonts w:ascii="Arial" w:hAnsi="Arial" w:cs="Arial"/>
          <w:color w:val="000000"/>
        </w:rPr>
        <w:t>receptors.</w:t>
      </w:r>
      <w:r w:rsidR="000254BC">
        <w:rPr>
          <w:rFonts w:ascii="Arial" w:hAnsi="Arial" w:cs="Arial"/>
          <w:color w:val="000000"/>
          <w:vertAlign w:val="superscript"/>
        </w:rPr>
        <w:t>iv</w:t>
      </w:r>
      <w:proofErr w:type="spellEnd"/>
    </w:p>
    <w:p w:rsidR="005E5A24" w:rsidRDefault="005E5A24" w:rsidP="00E907C2">
      <w:pPr>
        <w:shd w:val="clear" w:color="auto" w:fill="FFFFFF"/>
        <w:spacing w:after="0" w:line="240" w:lineRule="auto"/>
        <w:rPr>
          <w:rFonts w:ascii="Arial" w:eastAsia="MS Mincho" w:hAnsi="Arial" w:cs="Arial"/>
          <w:b/>
          <w:lang w:eastAsia="ja-JP"/>
        </w:rPr>
      </w:pPr>
      <w:r w:rsidRPr="005E5A24">
        <w:rPr>
          <w:rFonts w:ascii="Arial" w:eastAsia="MS Mincho" w:hAnsi="Arial" w:cs="Arial"/>
          <w:b/>
          <w:lang w:eastAsia="ja-JP"/>
        </w:rPr>
        <w:t>About XTANDI</w:t>
      </w:r>
      <w:r w:rsidRPr="005E5A24">
        <w:rPr>
          <w:rFonts w:ascii="Arial" w:eastAsia="MS Mincho" w:hAnsi="Arial" w:cs="Arial"/>
          <w:b/>
          <w:i/>
          <w:iCs/>
          <w:vertAlign w:val="superscript"/>
          <w:lang w:eastAsia="ja-JP"/>
        </w:rPr>
        <w:t>®</w:t>
      </w:r>
      <w:r w:rsidRPr="005E5A24">
        <w:rPr>
          <w:rFonts w:ascii="Arial" w:eastAsia="MS Mincho" w:hAnsi="Arial" w:cs="Arial"/>
          <w:b/>
          <w:lang w:eastAsia="ja-JP"/>
        </w:rPr>
        <w:t xml:space="preserve"> (enzalutamide) capsules </w:t>
      </w:r>
    </w:p>
    <w:p w:rsidR="00E24AD4" w:rsidRPr="005E5A24" w:rsidRDefault="00E24AD4" w:rsidP="00E907C2">
      <w:pPr>
        <w:shd w:val="clear" w:color="auto" w:fill="FFFFFF"/>
        <w:spacing w:after="0" w:line="240" w:lineRule="auto"/>
        <w:rPr>
          <w:rFonts w:ascii="Arial" w:eastAsia="MS Mincho" w:hAnsi="Arial" w:cs="Arial"/>
          <w:b/>
          <w:lang w:eastAsia="ja-JP"/>
        </w:rPr>
      </w:pPr>
    </w:p>
    <w:p w:rsidR="005E5A24" w:rsidRDefault="005E5A24" w:rsidP="00E907C2">
      <w:pPr>
        <w:shd w:val="clear" w:color="auto" w:fill="FFFFFF"/>
        <w:spacing w:after="0" w:line="240" w:lineRule="auto"/>
        <w:rPr>
          <w:rFonts w:ascii="Arial" w:eastAsia="MS Mincho" w:hAnsi="Arial" w:cs="Arial"/>
          <w:lang w:eastAsia="ja-JP"/>
        </w:rPr>
      </w:pPr>
      <w:r w:rsidRPr="005E5A24">
        <w:rPr>
          <w:rFonts w:ascii="Arial" w:eastAsia="MS Mincho" w:hAnsi="Arial" w:cs="Arial"/>
          <w:lang w:eastAsia="ja-JP"/>
        </w:rPr>
        <w:t>XTANDI was approved by the FDA on August 31, 2012 and is indicated for the treatment of patients with metastatic castration-resistant prostate cancer (mCRPC) who have previously received docetaxel.</w:t>
      </w:r>
    </w:p>
    <w:p w:rsidR="00EC1BAE" w:rsidRDefault="00EC1BAE" w:rsidP="00E907C2">
      <w:pPr>
        <w:shd w:val="clear" w:color="auto" w:fill="FFFFFF"/>
        <w:spacing w:after="0" w:line="240" w:lineRule="auto"/>
        <w:rPr>
          <w:rFonts w:ascii="Arial" w:eastAsia="MS Mincho" w:hAnsi="Arial" w:cs="Arial"/>
          <w:lang w:eastAsia="ja-JP"/>
        </w:rPr>
      </w:pPr>
    </w:p>
    <w:p w:rsidR="00EC1BAE" w:rsidRDefault="00EC1BAE" w:rsidP="00E907C2">
      <w:pPr>
        <w:shd w:val="clear" w:color="auto" w:fill="FFFFFF"/>
        <w:spacing w:after="0" w:line="240" w:lineRule="auto"/>
        <w:rPr>
          <w:rFonts w:ascii="Arial" w:eastAsia="MS Mincho" w:hAnsi="Arial" w:cs="Arial"/>
          <w:vertAlign w:val="superscript"/>
          <w:lang w:eastAsia="ja-JP"/>
        </w:rPr>
      </w:pPr>
      <w:r w:rsidRPr="00803A79">
        <w:rPr>
          <w:rFonts w:ascii="Arial" w:eastAsia="MS Mincho" w:hAnsi="Arial" w:cs="Arial"/>
          <w:lang w:eastAsia="ja-JP"/>
        </w:rPr>
        <w:t xml:space="preserve">Enzalutamide is currently licensed in Europe for the treatment of adult men with metastatic castration-resistant prostate cancer whose disease has progressed on or after </w:t>
      </w:r>
      <w:proofErr w:type="spellStart"/>
      <w:r w:rsidRPr="00803A79">
        <w:rPr>
          <w:rFonts w:ascii="Arial" w:eastAsia="MS Mincho" w:hAnsi="Arial" w:cs="Arial"/>
          <w:lang w:eastAsia="ja-JP"/>
        </w:rPr>
        <w:t>docetaxel</w:t>
      </w:r>
      <w:proofErr w:type="spellEnd"/>
      <w:r w:rsidRPr="00803A79">
        <w:rPr>
          <w:rFonts w:ascii="Arial" w:eastAsia="MS Mincho" w:hAnsi="Arial" w:cs="Arial"/>
          <w:lang w:eastAsia="ja-JP"/>
        </w:rPr>
        <w:t xml:space="preserve"> </w:t>
      </w:r>
      <w:proofErr w:type="spellStart"/>
      <w:r w:rsidRPr="00803A79">
        <w:rPr>
          <w:rFonts w:ascii="Arial" w:eastAsia="MS Mincho" w:hAnsi="Arial" w:cs="Arial"/>
          <w:lang w:eastAsia="ja-JP"/>
        </w:rPr>
        <w:t>therapy.</w:t>
      </w:r>
      <w:r w:rsidR="000254BC" w:rsidRPr="000254BC">
        <w:rPr>
          <w:vertAlign w:val="superscript"/>
        </w:rPr>
        <w:t>iv</w:t>
      </w:r>
      <w:proofErr w:type="spellEnd"/>
      <w:r w:rsidR="000254BC">
        <w:rPr>
          <w:rFonts w:ascii="Arial" w:eastAsia="MS Mincho" w:hAnsi="Arial" w:cs="Arial"/>
          <w:vertAlign w:val="superscript"/>
          <w:lang w:eastAsia="ja-JP"/>
        </w:rPr>
        <w:t xml:space="preserve"> </w:t>
      </w:r>
    </w:p>
    <w:p w:rsidR="008E2784" w:rsidRDefault="008E2784" w:rsidP="00E907C2">
      <w:pPr>
        <w:shd w:val="clear" w:color="auto" w:fill="FFFFFF"/>
        <w:spacing w:after="0" w:line="240" w:lineRule="auto"/>
        <w:rPr>
          <w:rFonts w:ascii="Arial" w:eastAsia="MS Mincho" w:hAnsi="Arial" w:cs="Arial"/>
          <w:vertAlign w:val="superscript"/>
          <w:lang w:eastAsia="ja-JP"/>
        </w:rPr>
      </w:pPr>
    </w:p>
    <w:p w:rsidR="008E2784" w:rsidRPr="005E5A24" w:rsidRDefault="008E2784" w:rsidP="008E2784">
      <w:pPr>
        <w:autoSpaceDE w:val="0"/>
        <w:autoSpaceDN w:val="0"/>
        <w:adjustRightInd w:val="0"/>
        <w:spacing w:after="0" w:line="240" w:lineRule="auto"/>
        <w:rPr>
          <w:rFonts w:ascii="Arial" w:hAnsi="Arial" w:cs="Arial"/>
          <w:bCs/>
          <w:color w:val="000000"/>
        </w:rPr>
      </w:pPr>
      <w:r w:rsidRPr="005E5A24">
        <w:rPr>
          <w:rFonts w:ascii="Arial" w:hAnsi="Arial" w:cs="Arial"/>
          <w:b/>
          <w:bCs/>
          <w:color w:val="000000"/>
        </w:rPr>
        <w:t xml:space="preserve">Important Safety Information for XTANDI </w:t>
      </w:r>
      <w:r>
        <w:rPr>
          <w:rFonts w:ascii="Arial" w:hAnsi="Arial" w:cs="Arial"/>
          <w:b/>
          <w:bCs/>
          <w:color w:val="000000"/>
        </w:rPr>
        <w:t>(</w:t>
      </w:r>
      <w:r w:rsidRPr="005E5A24">
        <w:rPr>
          <w:rFonts w:ascii="Arial" w:hAnsi="Arial" w:cs="Arial"/>
          <w:b/>
          <w:bCs/>
          <w:color w:val="000000"/>
        </w:rPr>
        <w:t>from the approved prescribing information</w:t>
      </w:r>
      <w:r>
        <w:rPr>
          <w:rFonts w:ascii="Arial" w:hAnsi="Arial" w:cs="Arial"/>
          <w:b/>
          <w:bCs/>
          <w:color w:val="000000"/>
        </w:rPr>
        <w:t>)</w:t>
      </w:r>
    </w:p>
    <w:p w:rsidR="008E2784" w:rsidRPr="005E5A24" w:rsidRDefault="008E2784" w:rsidP="008E2784">
      <w:pPr>
        <w:autoSpaceDE w:val="0"/>
        <w:autoSpaceDN w:val="0"/>
        <w:adjustRightInd w:val="0"/>
        <w:spacing w:after="0" w:line="240" w:lineRule="auto"/>
        <w:rPr>
          <w:rFonts w:ascii="Arial" w:hAnsi="Arial" w:cs="Arial"/>
          <w:color w:val="000000"/>
        </w:rPr>
      </w:pPr>
    </w:p>
    <w:p w:rsidR="008E2784" w:rsidRPr="005E5A24" w:rsidRDefault="008E2784" w:rsidP="008E2784">
      <w:pPr>
        <w:autoSpaceDE w:val="0"/>
        <w:autoSpaceDN w:val="0"/>
        <w:adjustRightInd w:val="0"/>
        <w:spacing w:after="0" w:line="240" w:lineRule="auto"/>
        <w:rPr>
          <w:rFonts w:ascii="Arial" w:hAnsi="Arial" w:cs="Arial"/>
          <w:color w:val="000000"/>
        </w:rPr>
      </w:pPr>
      <w:r w:rsidRPr="005E5A24">
        <w:rPr>
          <w:rFonts w:ascii="Arial" w:hAnsi="Arial" w:cs="Arial"/>
          <w:b/>
          <w:bCs/>
          <w:color w:val="000000"/>
        </w:rPr>
        <w:t xml:space="preserve">Contraindications- </w:t>
      </w:r>
      <w:r w:rsidRPr="005E5A24">
        <w:rPr>
          <w:rFonts w:ascii="Arial" w:hAnsi="Arial" w:cs="Arial"/>
          <w:color w:val="000000"/>
        </w:rPr>
        <w:t xml:space="preserve">XTANDI can cause fetal harm when administered to a pregnant woman based on its mechanism of action. XTANDI is not indicated for use in women. XTANDI is contraindicated in women who are or may become pregnant. </w:t>
      </w:r>
    </w:p>
    <w:p w:rsidR="008E2784" w:rsidRPr="005E5A24" w:rsidRDefault="008E2784" w:rsidP="008E2784">
      <w:pPr>
        <w:autoSpaceDE w:val="0"/>
        <w:autoSpaceDN w:val="0"/>
        <w:adjustRightInd w:val="0"/>
        <w:spacing w:after="0" w:line="240" w:lineRule="auto"/>
        <w:rPr>
          <w:rFonts w:ascii="Arial" w:hAnsi="Arial" w:cs="Arial"/>
          <w:color w:val="000000"/>
        </w:rPr>
      </w:pPr>
    </w:p>
    <w:p w:rsidR="008E2784" w:rsidRPr="005E5A24" w:rsidRDefault="008E2784" w:rsidP="008E2784">
      <w:pPr>
        <w:autoSpaceDE w:val="0"/>
        <w:autoSpaceDN w:val="0"/>
        <w:adjustRightInd w:val="0"/>
        <w:spacing w:after="0" w:line="240" w:lineRule="auto"/>
        <w:rPr>
          <w:rFonts w:ascii="Arial" w:hAnsi="Arial" w:cs="Arial"/>
          <w:color w:val="000000"/>
        </w:rPr>
      </w:pPr>
      <w:r w:rsidRPr="005E5A24">
        <w:rPr>
          <w:rFonts w:ascii="Arial" w:hAnsi="Arial" w:cs="Arial"/>
          <w:b/>
          <w:bCs/>
          <w:color w:val="000000"/>
        </w:rPr>
        <w:t xml:space="preserve">Warnings and Precautions- </w:t>
      </w:r>
      <w:r w:rsidRPr="005E5A24">
        <w:rPr>
          <w:rFonts w:ascii="Arial" w:hAnsi="Arial" w:cs="Arial"/>
          <w:color w:val="000000"/>
        </w:rPr>
        <w:t xml:space="preserve">In the </w:t>
      </w:r>
      <w:proofErr w:type="spellStart"/>
      <w:r w:rsidRPr="005E5A24">
        <w:rPr>
          <w:rFonts w:ascii="Arial" w:hAnsi="Arial" w:cs="Arial"/>
          <w:color w:val="000000"/>
        </w:rPr>
        <w:t>randomi</w:t>
      </w:r>
      <w:r w:rsidR="00D51FE3">
        <w:rPr>
          <w:rFonts w:ascii="Arial" w:hAnsi="Arial" w:cs="Arial"/>
          <w:color w:val="000000"/>
        </w:rPr>
        <w:t>s</w:t>
      </w:r>
      <w:r w:rsidRPr="005E5A24">
        <w:rPr>
          <w:rFonts w:ascii="Arial" w:hAnsi="Arial" w:cs="Arial"/>
          <w:color w:val="000000"/>
        </w:rPr>
        <w:t>ed</w:t>
      </w:r>
      <w:proofErr w:type="spellEnd"/>
      <w:r w:rsidRPr="005E5A24">
        <w:rPr>
          <w:rFonts w:ascii="Arial" w:hAnsi="Arial" w:cs="Arial"/>
          <w:color w:val="000000"/>
        </w:rPr>
        <w:t xml:space="preserve"> clinical trial, seizure occurred in 0.9% of patients on XTANDI. No patients on the placebo arm experienced seizure. Patients experiencing a seizure were permanently discontinued from therapy. All seizures resolved. Patients with a history of seizure, taking medications known to decrease the seizure threshold, or with other risk factors for seizure were excluded from the clinical trial. Because of the risk of seizure associated with XTANDI use, patients should be advised of the risk of engaging in any activity where sudden loss of consciousness could cause serious harm to themselves or others. </w:t>
      </w:r>
    </w:p>
    <w:p w:rsidR="008E2784" w:rsidRPr="005E5A24" w:rsidRDefault="008E2784" w:rsidP="008E2784">
      <w:pPr>
        <w:autoSpaceDE w:val="0"/>
        <w:autoSpaceDN w:val="0"/>
        <w:adjustRightInd w:val="0"/>
        <w:spacing w:after="0" w:line="240" w:lineRule="auto"/>
        <w:rPr>
          <w:rFonts w:ascii="Arial" w:hAnsi="Arial" w:cs="Arial"/>
          <w:b/>
          <w:bCs/>
          <w:color w:val="000000"/>
        </w:rPr>
      </w:pPr>
    </w:p>
    <w:p w:rsidR="008E2784" w:rsidRPr="005E5A24" w:rsidRDefault="008E2784" w:rsidP="008E2784">
      <w:pPr>
        <w:autoSpaceDE w:val="0"/>
        <w:autoSpaceDN w:val="0"/>
        <w:adjustRightInd w:val="0"/>
        <w:spacing w:after="0" w:line="240" w:lineRule="auto"/>
        <w:rPr>
          <w:rFonts w:ascii="Arial" w:hAnsi="Arial" w:cs="Arial"/>
          <w:color w:val="000000"/>
        </w:rPr>
      </w:pPr>
      <w:r w:rsidRPr="005E5A24">
        <w:rPr>
          <w:rFonts w:ascii="Arial" w:hAnsi="Arial" w:cs="Arial"/>
          <w:b/>
          <w:bCs/>
          <w:color w:val="000000"/>
        </w:rPr>
        <w:t xml:space="preserve">Adverse Reactions- </w:t>
      </w:r>
      <w:r w:rsidRPr="005E5A24">
        <w:rPr>
          <w:rFonts w:ascii="Arial" w:hAnsi="Arial" w:cs="Arial"/>
          <w:color w:val="000000"/>
        </w:rPr>
        <w:t xml:space="preserve">The most common adverse drug reactions (≥ 5%) reported in patients receiving XTANDI in the </w:t>
      </w:r>
      <w:proofErr w:type="spellStart"/>
      <w:r w:rsidRPr="005E5A24">
        <w:rPr>
          <w:rFonts w:ascii="Arial" w:hAnsi="Arial" w:cs="Arial"/>
          <w:color w:val="000000"/>
        </w:rPr>
        <w:t>randomi</w:t>
      </w:r>
      <w:r w:rsidR="009C34F3">
        <w:rPr>
          <w:rFonts w:ascii="Arial" w:hAnsi="Arial" w:cs="Arial"/>
          <w:color w:val="000000"/>
        </w:rPr>
        <w:t>s</w:t>
      </w:r>
      <w:r w:rsidRPr="005E5A24">
        <w:rPr>
          <w:rFonts w:ascii="Arial" w:hAnsi="Arial" w:cs="Arial"/>
          <w:color w:val="000000"/>
        </w:rPr>
        <w:t>ed</w:t>
      </w:r>
      <w:proofErr w:type="spellEnd"/>
      <w:r w:rsidRPr="005E5A24">
        <w:rPr>
          <w:rFonts w:ascii="Arial" w:hAnsi="Arial" w:cs="Arial"/>
          <w:color w:val="000000"/>
        </w:rPr>
        <w:t xml:space="preserve"> clinical trial were asthenia/fatigue, back pain, </w:t>
      </w:r>
      <w:proofErr w:type="spellStart"/>
      <w:r w:rsidRPr="005E5A24">
        <w:rPr>
          <w:rFonts w:ascii="Arial" w:hAnsi="Arial" w:cs="Arial"/>
          <w:color w:val="000000"/>
        </w:rPr>
        <w:t>diarrh</w:t>
      </w:r>
      <w:r w:rsidR="00A65F76">
        <w:rPr>
          <w:rFonts w:ascii="Arial" w:hAnsi="Arial" w:cs="Arial"/>
          <w:color w:val="000000"/>
        </w:rPr>
        <w:t>o</w:t>
      </w:r>
      <w:r w:rsidRPr="005E5A24">
        <w:rPr>
          <w:rFonts w:ascii="Arial" w:hAnsi="Arial" w:cs="Arial"/>
          <w:color w:val="000000"/>
        </w:rPr>
        <w:t>ea</w:t>
      </w:r>
      <w:proofErr w:type="spellEnd"/>
      <w:r w:rsidRPr="005E5A24">
        <w:rPr>
          <w:rFonts w:ascii="Arial" w:hAnsi="Arial" w:cs="Arial"/>
          <w:color w:val="000000"/>
        </w:rPr>
        <w:t xml:space="preserve">, arthralgia, hot flush, peripheral edema, musculoskeletal pain, headache, upper respiratory infection, muscular weakness, dizziness, insomnia, lower respiratory infection, spinal cord compression and </w:t>
      </w:r>
      <w:proofErr w:type="spellStart"/>
      <w:r w:rsidRPr="005E5A24">
        <w:rPr>
          <w:rFonts w:ascii="Arial" w:hAnsi="Arial" w:cs="Arial"/>
          <w:color w:val="000000"/>
        </w:rPr>
        <w:t>cauda</w:t>
      </w:r>
      <w:proofErr w:type="spellEnd"/>
      <w:r w:rsidRPr="005E5A24">
        <w:rPr>
          <w:rFonts w:ascii="Arial" w:hAnsi="Arial" w:cs="Arial"/>
          <w:color w:val="000000"/>
        </w:rPr>
        <w:t xml:space="preserve"> </w:t>
      </w:r>
      <w:proofErr w:type="spellStart"/>
      <w:r w:rsidRPr="005E5A24">
        <w:rPr>
          <w:rFonts w:ascii="Arial" w:hAnsi="Arial" w:cs="Arial"/>
          <w:color w:val="000000"/>
        </w:rPr>
        <w:t>equina</w:t>
      </w:r>
      <w:proofErr w:type="spellEnd"/>
      <w:r w:rsidRPr="005E5A24">
        <w:rPr>
          <w:rFonts w:ascii="Arial" w:hAnsi="Arial" w:cs="Arial"/>
          <w:color w:val="000000"/>
        </w:rPr>
        <w:t xml:space="preserve"> syndrome, hematuria, paresthesia, anxiety, and hypertension. </w:t>
      </w:r>
    </w:p>
    <w:p w:rsidR="008E2784" w:rsidRPr="005E5A24" w:rsidRDefault="008E2784" w:rsidP="008E2784">
      <w:pPr>
        <w:autoSpaceDE w:val="0"/>
        <w:autoSpaceDN w:val="0"/>
        <w:adjustRightInd w:val="0"/>
        <w:spacing w:after="0" w:line="240" w:lineRule="auto"/>
        <w:rPr>
          <w:rFonts w:ascii="Arial" w:hAnsi="Arial" w:cs="Arial"/>
          <w:color w:val="000000"/>
        </w:rPr>
      </w:pPr>
      <w:r w:rsidRPr="005E5A24">
        <w:rPr>
          <w:rFonts w:ascii="Arial" w:hAnsi="Arial" w:cs="Arial"/>
          <w:color w:val="000000"/>
        </w:rPr>
        <w:t xml:space="preserve">Grade 1-4 neutropenia occurred in 15% of XTANDI patients (1% Grade 3-4) and in 6% on placebo (no Grade 3-4). Grade 1-4 elevations in bilirubin occurred in 3% of XTANDI patients and 2% on placebo. One percent of XTANDI patients compared to 0.3% on placebo died from infections or sepsis. Falls or injuries related to falls occurred in 4.6% of XTANDI patients </w:t>
      </w:r>
      <w:r>
        <w:rPr>
          <w:rFonts w:ascii="Arial" w:hAnsi="Arial" w:cs="Arial"/>
        </w:rPr>
        <w:t>versus</w:t>
      </w:r>
      <w:r w:rsidRPr="005E5A24">
        <w:rPr>
          <w:rFonts w:ascii="Arial" w:hAnsi="Arial" w:cs="Arial"/>
          <w:color w:val="000000"/>
        </w:rPr>
        <w:t xml:space="preserve"> 1.3% on placebo. Falls were not associated with loss of consciousness or seizure. Fall-related injuries were more severe in XTANDI patients and included non-pathologic fractures, joint injuries, and hematomas. Grade 1 or 2 hallucinations occurred in 1.6% of XTANDI patients and 0.3% on placebo, with the majority on opioid-containing medications at the time of the event. </w:t>
      </w:r>
    </w:p>
    <w:p w:rsidR="008E2784" w:rsidRPr="005E5A24" w:rsidRDefault="008E2784" w:rsidP="008E2784">
      <w:pPr>
        <w:autoSpaceDE w:val="0"/>
        <w:autoSpaceDN w:val="0"/>
        <w:adjustRightInd w:val="0"/>
        <w:spacing w:after="0" w:line="240" w:lineRule="auto"/>
        <w:rPr>
          <w:rFonts w:ascii="Arial" w:hAnsi="Arial" w:cs="Arial"/>
          <w:b/>
          <w:bCs/>
          <w:color w:val="000000"/>
        </w:rPr>
      </w:pPr>
    </w:p>
    <w:p w:rsidR="008E2784" w:rsidRPr="005E5A24" w:rsidRDefault="008E2784" w:rsidP="008E2784">
      <w:pPr>
        <w:autoSpaceDE w:val="0"/>
        <w:autoSpaceDN w:val="0"/>
        <w:adjustRightInd w:val="0"/>
        <w:spacing w:after="0" w:line="240" w:lineRule="auto"/>
        <w:rPr>
          <w:rFonts w:ascii="Arial" w:hAnsi="Arial" w:cs="Arial"/>
          <w:color w:val="000000"/>
        </w:rPr>
      </w:pPr>
      <w:r w:rsidRPr="005E5A24">
        <w:rPr>
          <w:rFonts w:ascii="Arial" w:hAnsi="Arial" w:cs="Arial"/>
          <w:b/>
          <w:bCs/>
          <w:color w:val="000000"/>
        </w:rPr>
        <w:t xml:space="preserve">Drug Interactions- Effect of Other Drugs on XTANDI: </w:t>
      </w:r>
      <w:r w:rsidRPr="005E5A24">
        <w:rPr>
          <w:rFonts w:ascii="Arial" w:hAnsi="Arial" w:cs="Arial"/>
          <w:color w:val="000000"/>
        </w:rPr>
        <w:t xml:space="preserve">Administration of strong CYP2C8 inhibitors can increase the plasma exposure to XTANDI. Co-administration of XTANDI with strong CYP2C8 inhibitors should be avoided if possible. If co-administration of XTANDI cannot be avoided, reduce the dose of XTANDI. Co-administration of XTANDI with strong or moderate CYP3A4 and CYP2C8 inducers can alter the plasma exposure of XTANDI and should be avoided if possible. </w:t>
      </w:r>
    </w:p>
    <w:p w:rsidR="008E2784" w:rsidRPr="005E5A24" w:rsidRDefault="008E2784" w:rsidP="008E2784">
      <w:pPr>
        <w:autoSpaceDE w:val="0"/>
        <w:autoSpaceDN w:val="0"/>
        <w:adjustRightInd w:val="0"/>
        <w:spacing w:after="0" w:line="240" w:lineRule="auto"/>
        <w:rPr>
          <w:rFonts w:ascii="Arial" w:hAnsi="Arial" w:cs="Arial"/>
          <w:b/>
          <w:bCs/>
          <w:color w:val="000000"/>
        </w:rPr>
      </w:pPr>
    </w:p>
    <w:p w:rsidR="008E2784" w:rsidRPr="005E5A24" w:rsidRDefault="008E2784" w:rsidP="008E2784">
      <w:pPr>
        <w:autoSpaceDE w:val="0"/>
        <w:autoSpaceDN w:val="0"/>
        <w:adjustRightInd w:val="0"/>
        <w:spacing w:after="0" w:line="240" w:lineRule="auto"/>
        <w:rPr>
          <w:rFonts w:ascii="Arial" w:hAnsi="Arial" w:cs="Arial"/>
          <w:color w:val="000000"/>
        </w:rPr>
      </w:pPr>
      <w:r w:rsidRPr="005E5A24">
        <w:rPr>
          <w:rFonts w:ascii="Arial" w:hAnsi="Arial" w:cs="Arial"/>
          <w:b/>
          <w:bCs/>
          <w:color w:val="000000"/>
        </w:rPr>
        <w:t xml:space="preserve">Effect of XTANDI on Other Drugs: </w:t>
      </w:r>
      <w:r w:rsidRPr="005E5A24">
        <w:rPr>
          <w:rFonts w:ascii="Arial" w:hAnsi="Arial" w:cs="Arial"/>
          <w:color w:val="000000"/>
        </w:rPr>
        <w:t xml:space="preserve">XTANDI is a strong CYP3A4 inducer and a moderate CYP2C9 and CYP2C19 inducer in humans. Avoid CYP3A4, CYP2C9 and CYP2C19 substrates with a narrow therapeutic index, as XTANDI may decrease the plasma exposures of these drugs. If XTANDI is co-administered with warfarin (CYP2C9 substrate), conduct additional INR monitoring. </w:t>
      </w:r>
    </w:p>
    <w:p w:rsidR="00A65F76" w:rsidRPr="005E5A24" w:rsidRDefault="00A65F76" w:rsidP="00E907C2">
      <w:pPr>
        <w:autoSpaceDE w:val="0"/>
        <w:autoSpaceDN w:val="0"/>
        <w:adjustRightInd w:val="0"/>
        <w:spacing w:after="0" w:line="240" w:lineRule="auto"/>
        <w:rPr>
          <w:rFonts w:ascii="Arial" w:hAnsi="Arial" w:cs="Arial"/>
          <w:color w:val="000000"/>
        </w:rPr>
      </w:pPr>
    </w:p>
    <w:p w:rsidR="005E5A24" w:rsidRPr="004C2364" w:rsidRDefault="005E5A24" w:rsidP="00E907C2">
      <w:pPr>
        <w:spacing w:line="240" w:lineRule="auto"/>
        <w:rPr>
          <w:rFonts w:ascii="Arial" w:eastAsia="MS Mincho" w:hAnsi="Arial" w:cs="Arial"/>
        </w:rPr>
      </w:pPr>
      <w:r w:rsidRPr="00F63D68">
        <w:rPr>
          <w:rFonts w:ascii="Arial" w:eastAsia="MS Mincho" w:hAnsi="Arial" w:cs="Arial"/>
          <w:b/>
          <w:iCs/>
        </w:rPr>
        <w:t xml:space="preserve">About Medivation </w:t>
      </w:r>
    </w:p>
    <w:p w:rsidR="005E5A24" w:rsidRPr="005E5A24" w:rsidRDefault="005E5A24" w:rsidP="00E907C2">
      <w:pPr>
        <w:spacing w:line="240" w:lineRule="auto"/>
        <w:rPr>
          <w:rFonts w:ascii="Arial" w:hAnsi="Arial" w:cs="Arial"/>
        </w:rPr>
      </w:pPr>
      <w:r w:rsidRPr="005E5A24">
        <w:rPr>
          <w:rFonts w:ascii="Arial" w:hAnsi="Arial" w:cs="Arial"/>
        </w:rPr>
        <w:t>Medivation, Inc. is a biopharmaceutical company focused on the rapid development of novel small molecule drugs to treat serious diseases for which there are limited treatment options. Medivation aims to transform the treatment of these diseases and offer hope to critically ill patients and their families. For more information, please visit us at www.medivation.com.</w:t>
      </w:r>
    </w:p>
    <w:bookmarkEnd w:id="2"/>
    <w:bookmarkEnd w:id="3"/>
    <w:p w:rsidR="00EA42DB" w:rsidRDefault="00EA42DB" w:rsidP="00E907C2">
      <w:pPr>
        <w:tabs>
          <w:tab w:val="left" w:pos="1260"/>
        </w:tabs>
        <w:spacing w:line="240" w:lineRule="auto"/>
        <w:rPr>
          <w:rFonts w:ascii="Arial" w:hAnsi="Arial" w:cs="Arial"/>
          <w:b/>
          <w:bCs/>
        </w:rPr>
      </w:pPr>
    </w:p>
    <w:p w:rsidR="00E907C2" w:rsidRDefault="00113003" w:rsidP="00E907C2">
      <w:pPr>
        <w:tabs>
          <w:tab w:val="left" w:pos="1260"/>
        </w:tabs>
        <w:spacing w:line="240" w:lineRule="auto"/>
        <w:rPr>
          <w:rFonts w:ascii="Arial" w:hAnsi="Arial" w:cs="Arial"/>
          <w:b/>
          <w:bCs/>
        </w:rPr>
      </w:pPr>
      <w:r w:rsidRPr="00113003">
        <w:rPr>
          <w:rFonts w:ascii="Arial" w:hAnsi="Arial" w:cs="Arial"/>
          <w:b/>
          <w:bCs/>
        </w:rPr>
        <w:lastRenderedPageBreak/>
        <w:t xml:space="preserve">About </w:t>
      </w:r>
      <w:proofErr w:type="spellStart"/>
      <w:r w:rsidRPr="00113003">
        <w:rPr>
          <w:rFonts w:ascii="Arial" w:hAnsi="Arial" w:cs="Arial"/>
          <w:b/>
          <w:bCs/>
        </w:rPr>
        <w:t>Astellas</w:t>
      </w:r>
      <w:proofErr w:type="spellEnd"/>
      <w:r w:rsidR="00E907C2">
        <w:rPr>
          <w:rFonts w:ascii="Arial" w:hAnsi="Arial" w:cs="Arial"/>
          <w:b/>
          <w:bCs/>
        </w:rPr>
        <w:t xml:space="preserve"> </w:t>
      </w:r>
      <w:proofErr w:type="spellStart"/>
      <w:r w:rsidR="00E907C2">
        <w:rPr>
          <w:rFonts w:ascii="Arial" w:hAnsi="Arial" w:cs="Arial"/>
          <w:b/>
          <w:bCs/>
        </w:rPr>
        <w:t>Pharma</w:t>
      </w:r>
      <w:proofErr w:type="spellEnd"/>
      <w:r w:rsidR="00E907C2">
        <w:rPr>
          <w:rFonts w:ascii="Arial" w:hAnsi="Arial" w:cs="Arial"/>
          <w:b/>
          <w:bCs/>
        </w:rPr>
        <w:t xml:space="preserve"> Inc.</w:t>
      </w:r>
    </w:p>
    <w:p w:rsidR="00E907C2" w:rsidRDefault="00E907C2" w:rsidP="00E907C2">
      <w:pPr>
        <w:tabs>
          <w:tab w:val="left" w:pos="1260"/>
        </w:tabs>
        <w:spacing w:after="0" w:line="240" w:lineRule="auto"/>
        <w:rPr>
          <w:rFonts w:ascii="Arial" w:hAnsi="Arial" w:cs="Arial"/>
        </w:rPr>
      </w:pPr>
      <w:r>
        <w:rPr>
          <w:rFonts w:ascii="Arial" w:hAnsi="Arial" w:cs="Arial"/>
        </w:rPr>
        <w:t xml:space="preserve">Astellas Pharma Inc. is a pharmaceutical company dedicated to improving the health of people around the world through provision of innovative and reliable pharmaceuticals. The </w:t>
      </w:r>
      <w:proofErr w:type="spellStart"/>
      <w:r>
        <w:rPr>
          <w:rFonts w:ascii="Arial" w:hAnsi="Arial" w:cs="Arial"/>
        </w:rPr>
        <w:t>organi</w:t>
      </w:r>
      <w:r w:rsidR="00A40A32">
        <w:rPr>
          <w:rFonts w:ascii="Arial" w:hAnsi="Arial" w:cs="Arial"/>
        </w:rPr>
        <w:t>s</w:t>
      </w:r>
      <w:r>
        <w:rPr>
          <w:rFonts w:ascii="Arial" w:hAnsi="Arial" w:cs="Arial"/>
        </w:rPr>
        <w:t>ation</w:t>
      </w:r>
      <w:proofErr w:type="spellEnd"/>
      <w:r>
        <w:rPr>
          <w:rFonts w:ascii="Arial" w:hAnsi="Arial" w:cs="Arial"/>
        </w:rPr>
        <w:t xml:space="preserve"> is committed to being a global category leader in Oncology and Urology, and has several oncology compounds in development in addition to enzalutamide. For more information on Astellas Pharma Inc., please visit our website at </w:t>
      </w:r>
      <w:r w:rsidRPr="00CC4CEB">
        <w:rPr>
          <w:rFonts w:ascii="Arial" w:hAnsi="Arial" w:cs="Arial"/>
        </w:rPr>
        <w:t>www.astellas.com/en</w:t>
      </w:r>
      <w:r>
        <w:rPr>
          <w:rFonts w:ascii="Arial" w:hAnsi="Arial" w:cs="Arial"/>
        </w:rPr>
        <w:t>.</w:t>
      </w:r>
    </w:p>
    <w:p w:rsidR="00E907C2" w:rsidRDefault="00E907C2" w:rsidP="00E907C2">
      <w:pPr>
        <w:tabs>
          <w:tab w:val="left" w:pos="1260"/>
        </w:tabs>
        <w:spacing w:after="0" w:line="240" w:lineRule="auto"/>
        <w:rPr>
          <w:rFonts w:ascii="Arial" w:hAnsi="Arial" w:cs="Arial"/>
        </w:rPr>
      </w:pPr>
    </w:p>
    <w:p w:rsidR="00900165" w:rsidRDefault="00900165" w:rsidP="00E907C2">
      <w:pPr>
        <w:pStyle w:val="Ingetavstnd"/>
        <w:rPr>
          <w:rFonts w:ascii="Arial" w:hAnsi="Arial" w:cs="Arial"/>
        </w:rPr>
      </w:pPr>
    </w:p>
    <w:sectPr w:rsidR="00900165" w:rsidSect="009B3AFC">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98" w:rsidRDefault="006C1F98">
      <w:r>
        <w:separator/>
      </w:r>
    </w:p>
  </w:endnote>
  <w:endnote w:type="continuationSeparator" w:id="0">
    <w:p w:rsidR="006C1F98" w:rsidRDefault="006C1F98">
      <w:r>
        <w:continuationSeparator/>
      </w:r>
    </w:p>
  </w:endnote>
  <w:endnote w:id="1">
    <w:p w:rsidR="007F2E6F" w:rsidRPr="000254BC" w:rsidRDefault="007F2E6F">
      <w:pPr>
        <w:pStyle w:val="Slutkommentar"/>
      </w:pPr>
      <w:r>
        <w:rPr>
          <w:rStyle w:val="Slutkommentarsreferens"/>
        </w:rPr>
        <w:endnoteRef/>
      </w:r>
      <w:r>
        <w:t xml:space="preserve"> </w:t>
      </w:r>
      <w:r w:rsidRPr="00187FE9">
        <w:t xml:space="preserve">Beer T, et al. </w:t>
      </w:r>
      <w:r w:rsidR="00374D38" w:rsidRPr="00187FE9">
        <w:t xml:space="preserve">Enzalutamide </w:t>
      </w:r>
      <w:r w:rsidRPr="00187FE9">
        <w:t>Decreases Risk of Death and Delays Progression in Phase 3 Trial of Men with Metastatic Prostate Ca</w:t>
      </w:r>
      <w:r w:rsidR="00BA3C3D">
        <w:t>ncer. Presentation ASCO GU 2014</w:t>
      </w:r>
      <w:r w:rsidR="000254BC">
        <w:br/>
      </w:r>
      <w:r w:rsidR="000254BC">
        <w:rPr>
          <w:vertAlign w:val="superscript"/>
        </w:rPr>
        <w:t>ii</w:t>
      </w:r>
      <w:r w:rsidR="000254BC">
        <w:t xml:space="preserve"> </w:t>
      </w:r>
      <w:proofErr w:type="spellStart"/>
      <w:r w:rsidR="000254BC">
        <w:t>Phung</w:t>
      </w:r>
      <w:proofErr w:type="spellEnd"/>
      <w:r w:rsidR="000254BC">
        <w:t>, et al. PREVAIL results, APGD Leadership Team Presentation</w:t>
      </w:r>
    </w:p>
  </w:endnote>
  <w:endnote w:id="2">
    <w:p w:rsidR="007F2E6F" w:rsidRPr="000254BC" w:rsidRDefault="007F2E6F">
      <w:pPr>
        <w:pStyle w:val="Slutkommentar"/>
        <w:rPr>
          <w:lang w:val="en-GB"/>
        </w:rPr>
      </w:pPr>
      <w:r>
        <w:rPr>
          <w:rStyle w:val="Slutkommentarsreferens"/>
        </w:rPr>
        <w:endnoteRef/>
      </w:r>
      <w:r>
        <w:t xml:space="preserve"> </w:t>
      </w:r>
      <w:r w:rsidRPr="001B70F6">
        <w:rPr>
          <w:rFonts w:eastAsia="Times New Roman"/>
        </w:rPr>
        <w:t>http://clinicaltrials.gov/ct2/show/NCT01212991</w:t>
      </w:r>
      <w:r w:rsidRPr="00DE2A32">
        <w:rPr>
          <w:rFonts w:eastAsia="Times New Roman"/>
          <w:color w:val="000000"/>
        </w:rPr>
        <w:t xml:space="preserve">.  Last accessed </w:t>
      </w:r>
      <w:r>
        <w:rPr>
          <w:rFonts w:eastAsia="Times New Roman"/>
          <w:color w:val="000000"/>
        </w:rPr>
        <w:t>January 2014</w:t>
      </w:r>
      <w:r w:rsidR="000254BC">
        <w:rPr>
          <w:rFonts w:eastAsia="Times New Roman"/>
          <w:color w:val="000000"/>
        </w:rPr>
        <w:br/>
      </w:r>
      <w:r w:rsidR="000254BC">
        <w:rPr>
          <w:rFonts w:eastAsia="Times New Roman"/>
          <w:color w:val="000000"/>
          <w:vertAlign w:val="superscript"/>
        </w:rPr>
        <w:t>iv</w:t>
      </w:r>
      <w:r w:rsidR="000254BC">
        <w:rPr>
          <w:rFonts w:eastAsia="Times New Roman"/>
          <w:color w:val="000000"/>
        </w:rPr>
        <w:t xml:space="preserve"> European Medicines Agency, XTANDI, (</w:t>
      </w:r>
      <w:proofErr w:type="spellStart"/>
      <w:r w:rsidR="000254BC">
        <w:rPr>
          <w:rFonts w:eastAsia="Times New Roman"/>
          <w:color w:val="000000"/>
        </w:rPr>
        <w:t>enzalutamide</w:t>
      </w:r>
      <w:proofErr w:type="spellEnd"/>
      <w:r w:rsidR="000254BC">
        <w:rPr>
          <w:rFonts w:eastAsia="Times New Roman"/>
          <w:color w:val="000000"/>
        </w:rPr>
        <w:t>) Summary of Product Characteristics,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D4" w:rsidRDefault="00E24AD4" w:rsidP="00161F9F">
    <w:pPr>
      <w:pStyle w:val="Sidfot"/>
      <w:spacing w:after="0" w:line="240" w:lineRule="auto"/>
      <w:rPr>
        <w:rFonts w:ascii="Arial" w:hAnsi="Arial" w:cs="Arial"/>
        <w:sz w:val="20"/>
        <w:lang w:val="en-GB"/>
      </w:rPr>
    </w:pPr>
    <w:r w:rsidRPr="00161F9F">
      <w:rPr>
        <w:rFonts w:ascii="Arial" w:hAnsi="Arial" w:cs="Arial"/>
        <w:sz w:val="20"/>
        <w:lang w:val="en-GB"/>
      </w:rPr>
      <w:t>ENZ/14/0010/EU</w:t>
    </w:r>
  </w:p>
  <w:p w:rsidR="00E24AD4" w:rsidRPr="00161F9F" w:rsidRDefault="00E24AD4" w:rsidP="00161F9F">
    <w:pPr>
      <w:pStyle w:val="Sidfot"/>
      <w:spacing w:after="0" w:line="240" w:lineRule="auto"/>
      <w:rPr>
        <w:rFonts w:ascii="Arial" w:hAnsi="Arial" w:cs="Arial"/>
        <w:sz w:val="20"/>
      </w:rPr>
    </w:pPr>
    <w:r w:rsidRPr="00161F9F">
      <w:rPr>
        <w:rFonts w:ascii="Arial" w:hAnsi="Arial" w:cs="Arial"/>
        <w:sz w:val="20"/>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98" w:rsidRDefault="006C1F98">
      <w:r>
        <w:separator/>
      </w:r>
    </w:p>
  </w:footnote>
  <w:footnote w:type="continuationSeparator" w:id="0">
    <w:p w:rsidR="006C1F98" w:rsidRDefault="006C1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D4" w:rsidRPr="00F57A05" w:rsidRDefault="00E24AD4" w:rsidP="00F57A05">
    <w:pPr>
      <w:pStyle w:val="Sidhuvud"/>
      <w:spacing w:after="0" w:line="240" w:lineRule="auto"/>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F4FAD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20A0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7F6276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8F8F55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70433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8ED9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6415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3ECD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A481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8C9006"/>
    <w:lvl w:ilvl="0">
      <w:start w:val="1"/>
      <w:numFmt w:val="bullet"/>
      <w:lvlText w:val=""/>
      <w:lvlJc w:val="left"/>
      <w:pPr>
        <w:tabs>
          <w:tab w:val="num" w:pos="360"/>
        </w:tabs>
        <w:ind w:left="360" w:hanging="360"/>
      </w:pPr>
      <w:rPr>
        <w:rFonts w:ascii="Symbol" w:hAnsi="Symbol" w:hint="default"/>
      </w:rPr>
    </w:lvl>
  </w:abstractNum>
  <w:abstractNum w:abstractNumId="10">
    <w:nsid w:val="03C30258"/>
    <w:multiLevelType w:val="hybridMultilevel"/>
    <w:tmpl w:val="4D0C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C85481"/>
    <w:multiLevelType w:val="hybridMultilevel"/>
    <w:tmpl w:val="0C22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84395B"/>
    <w:multiLevelType w:val="hybridMultilevel"/>
    <w:tmpl w:val="3756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A0107"/>
    <w:multiLevelType w:val="hybridMultilevel"/>
    <w:tmpl w:val="26887F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B5E23C5"/>
    <w:multiLevelType w:val="hybridMultilevel"/>
    <w:tmpl w:val="1AFEE344"/>
    <w:lvl w:ilvl="0" w:tplc="274AA0FA">
      <w:start w:val="3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BB67E1"/>
    <w:multiLevelType w:val="hybridMultilevel"/>
    <w:tmpl w:val="1B64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1E75B2"/>
    <w:multiLevelType w:val="hybridMultilevel"/>
    <w:tmpl w:val="2EF2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83FA0"/>
    <w:multiLevelType w:val="hybridMultilevel"/>
    <w:tmpl w:val="4472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FA1790"/>
    <w:multiLevelType w:val="hybridMultilevel"/>
    <w:tmpl w:val="E5FCB91A"/>
    <w:lvl w:ilvl="0" w:tplc="7BB4486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C9385C"/>
    <w:multiLevelType w:val="hybridMultilevel"/>
    <w:tmpl w:val="A5C4F592"/>
    <w:lvl w:ilvl="0" w:tplc="EA6A6BDE">
      <w:start w:val="3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F705A"/>
    <w:multiLevelType w:val="hybridMultilevel"/>
    <w:tmpl w:val="D742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110451"/>
    <w:multiLevelType w:val="hybridMultilevel"/>
    <w:tmpl w:val="376470F4"/>
    <w:lvl w:ilvl="0" w:tplc="3F783A4E">
      <w:numFmt w:val="bullet"/>
      <w:lvlText w:val=""/>
      <w:lvlJc w:val="left"/>
      <w:pPr>
        <w:ind w:left="1440" w:hanging="360"/>
      </w:pPr>
      <w:rPr>
        <w:rFonts w:ascii="Wingdings" w:eastAsia="Calibr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9832DD"/>
    <w:multiLevelType w:val="hybridMultilevel"/>
    <w:tmpl w:val="B75E06AA"/>
    <w:lvl w:ilvl="0" w:tplc="5836885C">
      <w:start w:val="3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75796"/>
    <w:multiLevelType w:val="hybridMultilevel"/>
    <w:tmpl w:val="AC747F00"/>
    <w:lvl w:ilvl="0" w:tplc="E58257A6">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20AE8"/>
    <w:multiLevelType w:val="hybridMultilevel"/>
    <w:tmpl w:val="F880F1D4"/>
    <w:lvl w:ilvl="0" w:tplc="8EFA9EAC">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46B5C37"/>
    <w:multiLevelType w:val="multilevel"/>
    <w:tmpl w:val="CE6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B7550B"/>
    <w:multiLevelType w:val="hybridMultilevel"/>
    <w:tmpl w:val="7D5A80D2"/>
    <w:lvl w:ilvl="0" w:tplc="F9C0DD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04C37"/>
    <w:multiLevelType w:val="hybridMultilevel"/>
    <w:tmpl w:val="3816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0A2524"/>
    <w:multiLevelType w:val="hybridMultilevel"/>
    <w:tmpl w:val="E93C5EB2"/>
    <w:lvl w:ilvl="0" w:tplc="A8ECD8CE">
      <w:start w:val="3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802F2"/>
    <w:multiLevelType w:val="hybridMultilevel"/>
    <w:tmpl w:val="FCE0E4C0"/>
    <w:lvl w:ilvl="0" w:tplc="E58257A6">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B30F1"/>
    <w:multiLevelType w:val="multilevel"/>
    <w:tmpl w:val="A920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A12275"/>
    <w:multiLevelType w:val="hybridMultilevel"/>
    <w:tmpl w:val="952896E6"/>
    <w:lvl w:ilvl="0" w:tplc="3A30902C">
      <w:start w:val="3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2"/>
  </w:num>
  <w:num w:numId="17">
    <w:abstractNumId w:val="28"/>
  </w:num>
  <w:num w:numId="18">
    <w:abstractNumId w:val="14"/>
  </w:num>
  <w:num w:numId="19">
    <w:abstractNumId w:val="31"/>
  </w:num>
  <w:num w:numId="20">
    <w:abstractNumId w:val="19"/>
  </w:num>
  <w:num w:numId="21">
    <w:abstractNumId w:val="29"/>
  </w:num>
  <w:num w:numId="22">
    <w:abstractNumId w:val="23"/>
  </w:num>
  <w:num w:numId="23">
    <w:abstractNumId w:val="15"/>
  </w:num>
  <w:num w:numId="24">
    <w:abstractNumId w:val="10"/>
  </w:num>
  <w:num w:numId="25">
    <w:abstractNumId w:val="11"/>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26"/>
  </w:num>
  <w:num w:numId="30">
    <w:abstractNumId w:val="18"/>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E938E0"/>
    <w:rsid w:val="00006265"/>
    <w:rsid w:val="00006374"/>
    <w:rsid w:val="00011B2A"/>
    <w:rsid w:val="00011F97"/>
    <w:rsid w:val="000135C0"/>
    <w:rsid w:val="00015FEF"/>
    <w:rsid w:val="000254BC"/>
    <w:rsid w:val="000257B3"/>
    <w:rsid w:val="00033CEE"/>
    <w:rsid w:val="00034908"/>
    <w:rsid w:val="000361FD"/>
    <w:rsid w:val="00036207"/>
    <w:rsid w:val="0004433F"/>
    <w:rsid w:val="00046503"/>
    <w:rsid w:val="000473C7"/>
    <w:rsid w:val="00050689"/>
    <w:rsid w:val="0005128E"/>
    <w:rsid w:val="00052F77"/>
    <w:rsid w:val="00061A5C"/>
    <w:rsid w:val="000625C2"/>
    <w:rsid w:val="000640D6"/>
    <w:rsid w:val="00067968"/>
    <w:rsid w:val="00080291"/>
    <w:rsid w:val="00080329"/>
    <w:rsid w:val="0008047D"/>
    <w:rsid w:val="000868BF"/>
    <w:rsid w:val="00091365"/>
    <w:rsid w:val="000941D4"/>
    <w:rsid w:val="0009589A"/>
    <w:rsid w:val="000966A4"/>
    <w:rsid w:val="000A5647"/>
    <w:rsid w:val="000B06C2"/>
    <w:rsid w:val="000C0D77"/>
    <w:rsid w:val="000C761A"/>
    <w:rsid w:val="000E5D06"/>
    <w:rsid w:val="000F0DFC"/>
    <w:rsid w:val="000F1886"/>
    <w:rsid w:val="000F192E"/>
    <w:rsid w:val="000F7D9F"/>
    <w:rsid w:val="00100AF9"/>
    <w:rsid w:val="00103AFA"/>
    <w:rsid w:val="00113003"/>
    <w:rsid w:val="001136F6"/>
    <w:rsid w:val="001137C4"/>
    <w:rsid w:val="00113B55"/>
    <w:rsid w:val="0012015E"/>
    <w:rsid w:val="00123780"/>
    <w:rsid w:val="00126673"/>
    <w:rsid w:val="00126860"/>
    <w:rsid w:val="00132236"/>
    <w:rsid w:val="00132604"/>
    <w:rsid w:val="00133F50"/>
    <w:rsid w:val="00134379"/>
    <w:rsid w:val="00137ADB"/>
    <w:rsid w:val="00141392"/>
    <w:rsid w:val="001435CF"/>
    <w:rsid w:val="0014456F"/>
    <w:rsid w:val="001451F4"/>
    <w:rsid w:val="00146A16"/>
    <w:rsid w:val="00151203"/>
    <w:rsid w:val="00156226"/>
    <w:rsid w:val="0016155A"/>
    <w:rsid w:val="00161F9F"/>
    <w:rsid w:val="00162DCC"/>
    <w:rsid w:val="001637D9"/>
    <w:rsid w:val="001669DC"/>
    <w:rsid w:val="00170BAD"/>
    <w:rsid w:val="00181B72"/>
    <w:rsid w:val="001843AE"/>
    <w:rsid w:val="00184521"/>
    <w:rsid w:val="00184710"/>
    <w:rsid w:val="00185D4A"/>
    <w:rsid w:val="001873B0"/>
    <w:rsid w:val="0018797C"/>
    <w:rsid w:val="00187FE9"/>
    <w:rsid w:val="00192EAC"/>
    <w:rsid w:val="001966DF"/>
    <w:rsid w:val="001A0F5E"/>
    <w:rsid w:val="001A1128"/>
    <w:rsid w:val="001A27ED"/>
    <w:rsid w:val="001A7695"/>
    <w:rsid w:val="001B1142"/>
    <w:rsid w:val="001B2F68"/>
    <w:rsid w:val="001B362C"/>
    <w:rsid w:val="001B5075"/>
    <w:rsid w:val="001B6F38"/>
    <w:rsid w:val="001C7A61"/>
    <w:rsid w:val="001D0D62"/>
    <w:rsid w:val="001D12CA"/>
    <w:rsid w:val="001E218B"/>
    <w:rsid w:val="001E2241"/>
    <w:rsid w:val="001F1B08"/>
    <w:rsid w:val="001F1FA8"/>
    <w:rsid w:val="001F5ADF"/>
    <w:rsid w:val="001F5F02"/>
    <w:rsid w:val="00200215"/>
    <w:rsid w:val="00202EA7"/>
    <w:rsid w:val="00204E05"/>
    <w:rsid w:val="00207C7B"/>
    <w:rsid w:val="00211C9D"/>
    <w:rsid w:val="0021319D"/>
    <w:rsid w:val="0021665D"/>
    <w:rsid w:val="0022586E"/>
    <w:rsid w:val="0022606A"/>
    <w:rsid w:val="00230245"/>
    <w:rsid w:val="00232890"/>
    <w:rsid w:val="00240924"/>
    <w:rsid w:val="00250016"/>
    <w:rsid w:val="00254958"/>
    <w:rsid w:val="00256475"/>
    <w:rsid w:val="002576CD"/>
    <w:rsid w:val="002578E9"/>
    <w:rsid w:val="002605B6"/>
    <w:rsid w:val="00260872"/>
    <w:rsid w:val="00261D19"/>
    <w:rsid w:val="00262B5B"/>
    <w:rsid w:val="00263B13"/>
    <w:rsid w:val="0026711E"/>
    <w:rsid w:val="00274140"/>
    <w:rsid w:val="00274CEE"/>
    <w:rsid w:val="00276629"/>
    <w:rsid w:val="00284F57"/>
    <w:rsid w:val="00285447"/>
    <w:rsid w:val="00293249"/>
    <w:rsid w:val="00293798"/>
    <w:rsid w:val="00294883"/>
    <w:rsid w:val="002A0156"/>
    <w:rsid w:val="002A018E"/>
    <w:rsid w:val="002B06AA"/>
    <w:rsid w:val="002B584F"/>
    <w:rsid w:val="002B6246"/>
    <w:rsid w:val="002B6CB8"/>
    <w:rsid w:val="002C01F0"/>
    <w:rsid w:val="002C25F9"/>
    <w:rsid w:val="002C6AE7"/>
    <w:rsid w:val="002D0D95"/>
    <w:rsid w:val="002D3604"/>
    <w:rsid w:val="002D39C8"/>
    <w:rsid w:val="002D62BA"/>
    <w:rsid w:val="002D6976"/>
    <w:rsid w:val="002D7F88"/>
    <w:rsid w:val="002E2E72"/>
    <w:rsid w:val="002E6225"/>
    <w:rsid w:val="002F07DF"/>
    <w:rsid w:val="002F0AB5"/>
    <w:rsid w:val="00303C56"/>
    <w:rsid w:val="00305020"/>
    <w:rsid w:val="003072F3"/>
    <w:rsid w:val="003106E1"/>
    <w:rsid w:val="00312786"/>
    <w:rsid w:val="00312F03"/>
    <w:rsid w:val="003133E2"/>
    <w:rsid w:val="003137ED"/>
    <w:rsid w:val="003141C1"/>
    <w:rsid w:val="00315195"/>
    <w:rsid w:val="0032129A"/>
    <w:rsid w:val="00321863"/>
    <w:rsid w:val="003222DB"/>
    <w:rsid w:val="00323466"/>
    <w:rsid w:val="00323B6B"/>
    <w:rsid w:val="003243A0"/>
    <w:rsid w:val="00332772"/>
    <w:rsid w:val="0033353B"/>
    <w:rsid w:val="003411D1"/>
    <w:rsid w:val="00345452"/>
    <w:rsid w:val="0034573F"/>
    <w:rsid w:val="003478B2"/>
    <w:rsid w:val="0035024B"/>
    <w:rsid w:val="0035113A"/>
    <w:rsid w:val="00351642"/>
    <w:rsid w:val="0035242D"/>
    <w:rsid w:val="00352C1B"/>
    <w:rsid w:val="003578D0"/>
    <w:rsid w:val="00357EAA"/>
    <w:rsid w:val="00361BD8"/>
    <w:rsid w:val="003644B4"/>
    <w:rsid w:val="0037006E"/>
    <w:rsid w:val="00373AE7"/>
    <w:rsid w:val="00374D38"/>
    <w:rsid w:val="00376A50"/>
    <w:rsid w:val="00377652"/>
    <w:rsid w:val="00377CF9"/>
    <w:rsid w:val="00377FB0"/>
    <w:rsid w:val="00380AE7"/>
    <w:rsid w:val="00383585"/>
    <w:rsid w:val="0038609C"/>
    <w:rsid w:val="00386E7A"/>
    <w:rsid w:val="003910DB"/>
    <w:rsid w:val="00391172"/>
    <w:rsid w:val="00391FFF"/>
    <w:rsid w:val="003931C1"/>
    <w:rsid w:val="00393EBD"/>
    <w:rsid w:val="003A01AD"/>
    <w:rsid w:val="003A0E57"/>
    <w:rsid w:val="003A4E81"/>
    <w:rsid w:val="003A6138"/>
    <w:rsid w:val="003B1376"/>
    <w:rsid w:val="003B1E92"/>
    <w:rsid w:val="003B4295"/>
    <w:rsid w:val="003B4729"/>
    <w:rsid w:val="003B4AF3"/>
    <w:rsid w:val="003B5FB1"/>
    <w:rsid w:val="003B6787"/>
    <w:rsid w:val="003C0919"/>
    <w:rsid w:val="003C3791"/>
    <w:rsid w:val="003C3D97"/>
    <w:rsid w:val="003D4418"/>
    <w:rsid w:val="003D6C17"/>
    <w:rsid w:val="003E7489"/>
    <w:rsid w:val="003F3EB5"/>
    <w:rsid w:val="003F5089"/>
    <w:rsid w:val="00406781"/>
    <w:rsid w:val="004108FB"/>
    <w:rsid w:val="00414B66"/>
    <w:rsid w:val="00416D45"/>
    <w:rsid w:val="00417137"/>
    <w:rsid w:val="00420F2A"/>
    <w:rsid w:val="00422734"/>
    <w:rsid w:val="004237D8"/>
    <w:rsid w:val="00423C4B"/>
    <w:rsid w:val="00425758"/>
    <w:rsid w:val="00434362"/>
    <w:rsid w:val="00436F33"/>
    <w:rsid w:val="004412DF"/>
    <w:rsid w:val="00445B12"/>
    <w:rsid w:val="004460B3"/>
    <w:rsid w:val="00456353"/>
    <w:rsid w:val="00456C80"/>
    <w:rsid w:val="00460DA2"/>
    <w:rsid w:val="00463600"/>
    <w:rsid w:val="00466601"/>
    <w:rsid w:val="00467897"/>
    <w:rsid w:val="0047395F"/>
    <w:rsid w:val="00473E72"/>
    <w:rsid w:val="00475891"/>
    <w:rsid w:val="00483CA1"/>
    <w:rsid w:val="00487610"/>
    <w:rsid w:val="00487BFC"/>
    <w:rsid w:val="00491CAD"/>
    <w:rsid w:val="00497921"/>
    <w:rsid w:val="004A5AB0"/>
    <w:rsid w:val="004A66B4"/>
    <w:rsid w:val="004A6980"/>
    <w:rsid w:val="004B24E4"/>
    <w:rsid w:val="004B5252"/>
    <w:rsid w:val="004B5265"/>
    <w:rsid w:val="004B78A0"/>
    <w:rsid w:val="004B7ECD"/>
    <w:rsid w:val="004C2364"/>
    <w:rsid w:val="004C2439"/>
    <w:rsid w:val="004D6002"/>
    <w:rsid w:val="004D6AE5"/>
    <w:rsid w:val="004E16CA"/>
    <w:rsid w:val="004E40B2"/>
    <w:rsid w:val="004E5739"/>
    <w:rsid w:val="004E77D1"/>
    <w:rsid w:val="004F1BF1"/>
    <w:rsid w:val="004F6A79"/>
    <w:rsid w:val="00501E54"/>
    <w:rsid w:val="00503ED7"/>
    <w:rsid w:val="005144D7"/>
    <w:rsid w:val="00514993"/>
    <w:rsid w:val="00517E85"/>
    <w:rsid w:val="00525087"/>
    <w:rsid w:val="00526B07"/>
    <w:rsid w:val="00534F36"/>
    <w:rsid w:val="00541A33"/>
    <w:rsid w:val="00544330"/>
    <w:rsid w:val="00547419"/>
    <w:rsid w:val="005474D4"/>
    <w:rsid w:val="005631F9"/>
    <w:rsid w:val="00567FEB"/>
    <w:rsid w:val="0057086D"/>
    <w:rsid w:val="00570E7D"/>
    <w:rsid w:val="005714BF"/>
    <w:rsid w:val="005804B5"/>
    <w:rsid w:val="00584F10"/>
    <w:rsid w:val="005864AE"/>
    <w:rsid w:val="00593432"/>
    <w:rsid w:val="005A2D15"/>
    <w:rsid w:val="005A48D3"/>
    <w:rsid w:val="005A62E6"/>
    <w:rsid w:val="005A6FCC"/>
    <w:rsid w:val="005B25F3"/>
    <w:rsid w:val="005B2A29"/>
    <w:rsid w:val="005C1399"/>
    <w:rsid w:val="005C41DA"/>
    <w:rsid w:val="005C6FAD"/>
    <w:rsid w:val="005D438E"/>
    <w:rsid w:val="005D55E0"/>
    <w:rsid w:val="005D60F6"/>
    <w:rsid w:val="005D68AF"/>
    <w:rsid w:val="005E3704"/>
    <w:rsid w:val="005E3D2D"/>
    <w:rsid w:val="005E5A24"/>
    <w:rsid w:val="005F3CD2"/>
    <w:rsid w:val="005F42F3"/>
    <w:rsid w:val="005F4B7F"/>
    <w:rsid w:val="005F5098"/>
    <w:rsid w:val="005F5CEE"/>
    <w:rsid w:val="00604ACA"/>
    <w:rsid w:val="00605453"/>
    <w:rsid w:val="006054CA"/>
    <w:rsid w:val="00607926"/>
    <w:rsid w:val="006113F8"/>
    <w:rsid w:val="00620084"/>
    <w:rsid w:val="00627330"/>
    <w:rsid w:val="0063035E"/>
    <w:rsid w:val="00635E5C"/>
    <w:rsid w:val="006366C5"/>
    <w:rsid w:val="00637321"/>
    <w:rsid w:val="00644EF7"/>
    <w:rsid w:val="00663C49"/>
    <w:rsid w:val="00665595"/>
    <w:rsid w:val="0066687B"/>
    <w:rsid w:val="00681628"/>
    <w:rsid w:val="00683C8F"/>
    <w:rsid w:val="0068737D"/>
    <w:rsid w:val="006901C5"/>
    <w:rsid w:val="00693B96"/>
    <w:rsid w:val="00697456"/>
    <w:rsid w:val="006A02C8"/>
    <w:rsid w:val="006A2DA4"/>
    <w:rsid w:val="006A32A5"/>
    <w:rsid w:val="006A3D13"/>
    <w:rsid w:val="006A5013"/>
    <w:rsid w:val="006A5727"/>
    <w:rsid w:val="006A6AE6"/>
    <w:rsid w:val="006A71C7"/>
    <w:rsid w:val="006B2DAF"/>
    <w:rsid w:val="006B3A21"/>
    <w:rsid w:val="006C03C0"/>
    <w:rsid w:val="006C1F98"/>
    <w:rsid w:val="006C2EB1"/>
    <w:rsid w:val="006C3165"/>
    <w:rsid w:val="006C648B"/>
    <w:rsid w:val="006D04B8"/>
    <w:rsid w:val="006D0848"/>
    <w:rsid w:val="006D1EC7"/>
    <w:rsid w:val="006D668E"/>
    <w:rsid w:val="006D6946"/>
    <w:rsid w:val="006E072D"/>
    <w:rsid w:val="006E10FF"/>
    <w:rsid w:val="006E4059"/>
    <w:rsid w:val="006E4451"/>
    <w:rsid w:val="00700931"/>
    <w:rsid w:val="00700F3F"/>
    <w:rsid w:val="00706602"/>
    <w:rsid w:val="0070774E"/>
    <w:rsid w:val="007118E2"/>
    <w:rsid w:val="007128D4"/>
    <w:rsid w:val="00712DF7"/>
    <w:rsid w:val="007170D0"/>
    <w:rsid w:val="00720AB7"/>
    <w:rsid w:val="00725B3C"/>
    <w:rsid w:val="007279C4"/>
    <w:rsid w:val="007330D4"/>
    <w:rsid w:val="00733EEC"/>
    <w:rsid w:val="00741A7A"/>
    <w:rsid w:val="007435DF"/>
    <w:rsid w:val="00743EBE"/>
    <w:rsid w:val="007450B4"/>
    <w:rsid w:val="00745C01"/>
    <w:rsid w:val="007611D5"/>
    <w:rsid w:val="00763C9E"/>
    <w:rsid w:val="00770CA9"/>
    <w:rsid w:val="00770E19"/>
    <w:rsid w:val="00772A80"/>
    <w:rsid w:val="00772AF2"/>
    <w:rsid w:val="0077313D"/>
    <w:rsid w:val="007779A1"/>
    <w:rsid w:val="007877C5"/>
    <w:rsid w:val="0079323A"/>
    <w:rsid w:val="00793453"/>
    <w:rsid w:val="00795D98"/>
    <w:rsid w:val="007975B8"/>
    <w:rsid w:val="00797C99"/>
    <w:rsid w:val="007A0803"/>
    <w:rsid w:val="007A525C"/>
    <w:rsid w:val="007B46CF"/>
    <w:rsid w:val="007B654B"/>
    <w:rsid w:val="007B65D5"/>
    <w:rsid w:val="007C0C9C"/>
    <w:rsid w:val="007C2BFF"/>
    <w:rsid w:val="007C31FA"/>
    <w:rsid w:val="007D01B2"/>
    <w:rsid w:val="007D58F0"/>
    <w:rsid w:val="007E30BA"/>
    <w:rsid w:val="007E5E52"/>
    <w:rsid w:val="007F2E6F"/>
    <w:rsid w:val="007F3C1B"/>
    <w:rsid w:val="008018CF"/>
    <w:rsid w:val="00803A79"/>
    <w:rsid w:val="00804885"/>
    <w:rsid w:val="008051A3"/>
    <w:rsid w:val="00816B40"/>
    <w:rsid w:val="00816D28"/>
    <w:rsid w:val="008179CA"/>
    <w:rsid w:val="00826D5F"/>
    <w:rsid w:val="00833291"/>
    <w:rsid w:val="00833FCD"/>
    <w:rsid w:val="00837287"/>
    <w:rsid w:val="00842D34"/>
    <w:rsid w:val="00843C4B"/>
    <w:rsid w:val="00844059"/>
    <w:rsid w:val="00844B10"/>
    <w:rsid w:val="00845814"/>
    <w:rsid w:val="0085722F"/>
    <w:rsid w:val="008574B0"/>
    <w:rsid w:val="00860805"/>
    <w:rsid w:val="00862523"/>
    <w:rsid w:val="0088008F"/>
    <w:rsid w:val="008812A2"/>
    <w:rsid w:val="00882533"/>
    <w:rsid w:val="008923FE"/>
    <w:rsid w:val="008938C9"/>
    <w:rsid w:val="008A267B"/>
    <w:rsid w:val="008A289D"/>
    <w:rsid w:val="008A30F5"/>
    <w:rsid w:val="008A335F"/>
    <w:rsid w:val="008A5838"/>
    <w:rsid w:val="008B0A93"/>
    <w:rsid w:val="008C0F67"/>
    <w:rsid w:val="008C4C17"/>
    <w:rsid w:val="008D03B4"/>
    <w:rsid w:val="008D261F"/>
    <w:rsid w:val="008E08C3"/>
    <w:rsid w:val="008E1151"/>
    <w:rsid w:val="008E2784"/>
    <w:rsid w:val="008E2CCE"/>
    <w:rsid w:val="008E39F3"/>
    <w:rsid w:val="008F3FD9"/>
    <w:rsid w:val="008F485B"/>
    <w:rsid w:val="008F7A7B"/>
    <w:rsid w:val="00900165"/>
    <w:rsid w:val="00903BEC"/>
    <w:rsid w:val="00904FC7"/>
    <w:rsid w:val="009101A6"/>
    <w:rsid w:val="0092467A"/>
    <w:rsid w:val="00930413"/>
    <w:rsid w:val="00930869"/>
    <w:rsid w:val="00930AFD"/>
    <w:rsid w:val="009319D8"/>
    <w:rsid w:val="009337AB"/>
    <w:rsid w:val="00933A52"/>
    <w:rsid w:val="00944A6C"/>
    <w:rsid w:val="0094553C"/>
    <w:rsid w:val="00947A54"/>
    <w:rsid w:val="00951532"/>
    <w:rsid w:val="00952633"/>
    <w:rsid w:val="00952845"/>
    <w:rsid w:val="00961A2A"/>
    <w:rsid w:val="00964A7F"/>
    <w:rsid w:val="00964FB9"/>
    <w:rsid w:val="009718FD"/>
    <w:rsid w:val="009752B0"/>
    <w:rsid w:val="00981300"/>
    <w:rsid w:val="00982487"/>
    <w:rsid w:val="00984687"/>
    <w:rsid w:val="00984D2A"/>
    <w:rsid w:val="00985B98"/>
    <w:rsid w:val="009922A5"/>
    <w:rsid w:val="00992B7E"/>
    <w:rsid w:val="00993027"/>
    <w:rsid w:val="00995FEA"/>
    <w:rsid w:val="009A4AC8"/>
    <w:rsid w:val="009A779F"/>
    <w:rsid w:val="009B04C7"/>
    <w:rsid w:val="009B1061"/>
    <w:rsid w:val="009B3AFC"/>
    <w:rsid w:val="009B45C7"/>
    <w:rsid w:val="009B5C17"/>
    <w:rsid w:val="009B6306"/>
    <w:rsid w:val="009C094B"/>
    <w:rsid w:val="009C1933"/>
    <w:rsid w:val="009C228D"/>
    <w:rsid w:val="009C312A"/>
    <w:rsid w:val="009C34F3"/>
    <w:rsid w:val="009C549B"/>
    <w:rsid w:val="009C5B1E"/>
    <w:rsid w:val="009D684E"/>
    <w:rsid w:val="009D729E"/>
    <w:rsid w:val="009F2D0E"/>
    <w:rsid w:val="009F2F7F"/>
    <w:rsid w:val="009F3030"/>
    <w:rsid w:val="009F35F7"/>
    <w:rsid w:val="009F4C87"/>
    <w:rsid w:val="009F55FA"/>
    <w:rsid w:val="009F6A8D"/>
    <w:rsid w:val="00A0439E"/>
    <w:rsid w:val="00A10A4B"/>
    <w:rsid w:val="00A126F2"/>
    <w:rsid w:val="00A12C13"/>
    <w:rsid w:val="00A12F8D"/>
    <w:rsid w:val="00A208B0"/>
    <w:rsid w:val="00A217FB"/>
    <w:rsid w:val="00A22B15"/>
    <w:rsid w:val="00A22C0D"/>
    <w:rsid w:val="00A301ED"/>
    <w:rsid w:val="00A40A32"/>
    <w:rsid w:val="00A41E6F"/>
    <w:rsid w:val="00A44C75"/>
    <w:rsid w:val="00A45E08"/>
    <w:rsid w:val="00A521BD"/>
    <w:rsid w:val="00A5662A"/>
    <w:rsid w:val="00A626E9"/>
    <w:rsid w:val="00A62FAC"/>
    <w:rsid w:val="00A65F76"/>
    <w:rsid w:val="00A70DAF"/>
    <w:rsid w:val="00A71B18"/>
    <w:rsid w:val="00A766D0"/>
    <w:rsid w:val="00A80E0F"/>
    <w:rsid w:val="00A83141"/>
    <w:rsid w:val="00A84414"/>
    <w:rsid w:val="00A84C7F"/>
    <w:rsid w:val="00A859BB"/>
    <w:rsid w:val="00A92103"/>
    <w:rsid w:val="00A96032"/>
    <w:rsid w:val="00AA0A18"/>
    <w:rsid w:val="00AA36DC"/>
    <w:rsid w:val="00AA3B9F"/>
    <w:rsid w:val="00AB0988"/>
    <w:rsid w:val="00AB10FA"/>
    <w:rsid w:val="00AB2595"/>
    <w:rsid w:val="00AB451E"/>
    <w:rsid w:val="00AB5504"/>
    <w:rsid w:val="00AB74CD"/>
    <w:rsid w:val="00AC7BF5"/>
    <w:rsid w:val="00AE0156"/>
    <w:rsid w:val="00AE0CF4"/>
    <w:rsid w:val="00AE0EB2"/>
    <w:rsid w:val="00AE1E45"/>
    <w:rsid w:val="00AE2979"/>
    <w:rsid w:val="00AE412F"/>
    <w:rsid w:val="00AF5C26"/>
    <w:rsid w:val="00B0791F"/>
    <w:rsid w:val="00B12386"/>
    <w:rsid w:val="00B12667"/>
    <w:rsid w:val="00B203D2"/>
    <w:rsid w:val="00B25617"/>
    <w:rsid w:val="00B25FA0"/>
    <w:rsid w:val="00B27983"/>
    <w:rsid w:val="00B32848"/>
    <w:rsid w:val="00B32E1F"/>
    <w:rsid w:val="00B35601"/>
    <w:rsid w:val="00B35833"/>
    <w:rsid w:val="00B37985"/>
    <w:rsid w:val="00B42026"/>
    <w:rsid w:val="00B45CA1"/>
    <w:rsid w:val="00B50E7C"/>
    <w:rsid w:val="00B5458F"/>
    <w:rsid w:val="00B5645E"/>
    <w:rsid w:val="00B655F9"/>
    <w:rsid w:val="00B713E4"/>
    <w:rsid w:val="00B74EA4"/>
    <w:rsid w:val="00B76CD7"/>
    <w:rsid w:val="00B811CC"/>
    <w:rsid w:val="00B83BF4"/>
    <w:rsid w:val="00B972F2"/>
    <w:rsid w:val="00BA037D"/>
    <w:rsid w:val="00BA3C3D"/>
    <w:rsid w:val="00BA3FF1"/>
    <w:rsid w:val="00BA4410"/>
    <w:rsid w:val="00BA607F"/>
    <w:rsid w:val="00BB267E"/>
    <w:rsid w:val="00BB6F93"/>
    <w:rsid w:val="00BC0F1C"/>
    <w:rsid w:val="00BC4FF5"/>
    <w:rsid w:val="00BC5D5B"/>
    <w:rsid w:val="00BC7295"/>
    <w:rsid w:val="00BE21DA"/>
    <w:rsid w:val="00BE52E1"/>
    <w:rsid w:val="00BE5CAD"/>
    <w:rsid w:val="00BF0A1D"/>
    <w:rsid w:val="00BF42CB"/>
    <w:rsid w:val="00BF4698"/>
    <w:rsid w:val="00BF61A5"/>
    <w:rsid w:val="00C01820"/>
    <w:rsid w:val="00C0225A"/>
    <w:rsid w:val="00C0381A"/>
    <w:rsid w:val="00C107C2"/>
    <w:rsid w:val="00C1332D"/>
    <w:rsid w:val="00C138DD"/>
    <w:rsid w:val="00C14D8E"/>
    <w:rsid w:val="00C16B2C"/>
    <w:rsid w:val="00C16FFC"/>
    <w:rsid w:val="00C17440"/>
    <w:rsid w:val="00C21266"/>
    <w:rsid w:val="00C217CB"/>
    <w:rsid w:val="00C248D2"/>
    <w:rsid w:val="00C36E3B"/>
    <w:rsid w:val="00C423D1"/>
    <w:rsid w:val="00C43341"/>
    <w:rsid w:val="00C462B3"/>
    <w:rsid w:val="00C501CD"/>
    <w:rsid w:val="00C50B2D"/>
    <w:rsid w:val="00C50DB4"/>
    <w:rsid w:val="00C517CE"/>
    <w:rsid w:val="00C5201C"/>
    <w:rsid w:val="00C562F8"/>
    <w:rsid w:val="00C634BA"/>
    <w:rsid w:val="00C63B71"/>
    <w:rsid w:val="00C63F9C"/>
    <w:rsid w:val="00C65172"/>
    <w:rsid w:val="00C741DC"/>
    <w:rsid w:val="00C746D9"/>
    <w:rsid w:val="00C77237"/>
    <w:rsid w:val="00C8145A"/>
    <w:rsid w:val="00C81847"/>
    <w:rsid w:val="00C927F1"/>
    <w:rsid w:val="00C93A22"/>
    <w:rsid w:val="00C954E8"/>
    <w:rsid w:val="00C97601"/>
    <w:rsid w:val="00C979BE"/>
    <w:rsid w:val="00CA3DC3"/>
    <w:rsid w:val="00CB00FC"/>
    <w:rsid w:val="00CB09C1"/>
    <w:rsid w:val="00CB0E0E"/>
    <w:rsid w:val="00CB1D13"/>
    <w:rsid w:val="00CB4D45"/>
    <w:rsid w:val="00CC4CEB"/>
    <w:rsid w:val="00CC5C69"/>
    <w:rsid w:val="00CC773D"/>
    <w:rsid w:val="00CD2372"/>
    <w:rsid w:val="00CD5353"/>
    <w:rsid w:val="00CE5657"/>
    <w:rsid w:val="00CE7B98"/>
    <w:rsid w:val="00CF0B75"/>
    <w:rsid w:val="00CF59C6"/>
    <w:rsid w:val="00CF6968"/>
    <w:rsid w:val="00D005D6"/>
    <w:rsid w:val="00D01E4C"/>
    <w:rsid w:val="00D02BCB"/>
    <w:rsid w:val="00D02EBE"/>
    <w:rsid w:val="00D039CD"/>
    <w:rsid w:val="00D03CDE"/>
    <w:rsid w:val="00D10264"/>
    <w:rsid w:val="00D10931"/>
    <w:rsid w:val="00D10A3A"/>
    <w:rsid w:val="00D125E7"/>
    <w:rsid w:val="00D130EA"/>
    <w:rsid w:val="00D157C0"/>
    <w:rsid w:val="00D17F07"/>
    <w:rsid w:val="00D26F69"/>
    <w:rsid w:val="00D30261"/>
    <w:rsid w:val="00D50D55"/>
    <w:rsid w:val="00D51FE3"/>
    <w:rsid w:val="00D521BD"/>
    <w:rsid w:val="00D53435"/>
    <w:rsid w:val="00D56DBC"/>
    <w:rsid w:val="00D61F30"/>
    <w:rsid w:val="00D63AD3"/>
    <w:rsid w:val="00D67579"/>
    <w:rsid w:val="00D711F6"/>
    <w:rsid w:val="00D740A3"/>
    <w:rsid w:val="00D74253"/>
    <w:rsid w:val="00D75C51"/>
    <w:rsid w:val="00D76E7E"/>
    <w:rsid w:val="00D80D22"/>
    <w:rsid w:val="00D86483"/>
    <w:rsid w:val="00D93E19"/>
    <w:rsid w:val="00D94A3B"/>
    <w:rsid w:val="00DA073F"/>
    <w:rsid w:val="00DA546F"/>
    <w:rsid w:val="00DB2A52"/>
    <w:rsid w:val="00DB2BC0"/>
    <w:rsid w:val="00DB605C"/>
    <w:rsid w:val="00DB60E6"/>
    <w:rsid w:val="00DC156B"/>
    <w:rsid w:val="00DC64AA"/>
    <w:rsid w:val="00DC724B"/>
    <w:rsid w:val="00DD2398"/>
    <w:rsid w:val="00DE7463"/>
    <w:rsid w:val="00DF69FD"/>
    <w:rsid w:val="00E00776"/>
    <w:rsid w:val="00E0444B"/>
    <w:rsid w:val="00E07188"/>
    <w:rsid w:val="00E1481F"/>
    <w:rsid w:val="00E17D89"/>
    <w:rsid w:val="00E21711"/>
    <w:rsid w:val="00E21FCF"/>
    <w:rsid w:val="00E2470D"/>
    <w:rsid w:val="00E24AD4"/>
    <w:rsid w:val="00E33B55"/>
    <w:rsid w:val="00E4024B"/>
    <w:rsid w:val="00E4072B"/>
    <w:rsid w:val="00E40A72"/>
    <w:rsid w:val="00E41A70"/>
    <w:rsid w:val="00E51CE2"/>
    <w:rsid w:val="00E53B7D"/>
    <w:rsid w:val="00E543D5"/>
    <w:rsid w:val="00E56DB6"/>
    <w:rsid w:val="00E652AB"/>
    <w:rsid w:val="00E677BC"/>
    <w:rsid w:val="00E70571"/>
    <w:rsid w:val="00E811AD"/>
    <w:rsid w:val="00E82603"/>
    <w:rsid w:val="00E83D28"/>
    <w:rsid w:val="00E85788"/>
    <w:rsid w:val="00E9026C"/>
    <w:rsid w:val="00E907C2"/>
    <w:rsid w:val="00E90EF9"/>
    <w:rsid w:val="00E92F19"/>
    <w:rsid w:val="00E938E0"/>
    <w:rsid w:val="00E93C46"/>
    <w:rsid w:val="00E961D3"/>
    <w:rsid w:val="00E974D4"/>
    <w:rsid w:val="00EA12AC"/>
    <w:rsid w:val="00EA1A56"/>
    <w:rsid w:val="00EA2D83"/>
    <w:rsid w:val="00EA42DB"/>
    <w:rsid w:val="00EA5CF1"/>
    <w:rsid w:val="00EA6B78"/>
    <w:rsid w:val="00EC0137"/>
    <w:rsid w:val="00EC1BAE"/>
    <w:rsid w:val="00EC1C63"/>
    <w:rsid w:val="00EC2FA3"/>
    <w:rsid w:val="00EC60BE"/>
    <w:rsid w:val="00EC74E3"/>
    <w:rsid w:val="00ED0CF5"/>
    <w:rsid w:val="00ED6542"/>
    <w:rsid w:val="00ED7533"/>
    <w:rsid w:val="00EE7553"/>
    <w:rsid w:val="00EE7B3D"/>
    <w:rsid w:val="00EF07F2"/>
    <w:rsid w:val="00EF4582"/>
    <w:rsid w:val="00EF4F79"/>
    <w:rsid w:val="00F05A62"/>
    <w:rsid w:val="00F07FD3"/>
    <w:rsid w:val="00F12AC2"/>
    <w:rsid w:val="00F140A2"/>
    <w:rsid w:val="00F15014"/>
    <w:rsid w:val="00F17FD4"/>
    <w:rsid w:val="00F264AA"/>
    <w:rsid w:val="00F2783F"/>
    <w:rsid w:val="00F329A5"/>
    <w:rsid w:val="00F34ECB"/>
    <w:rsid w:val="00F357D9"/>
    <w:rsid w:val="00F4444B"/>
    <w:rsid w:val="00F47576"/>
    <w:rsid w:val="00F5240C"/>
    <w:rsid w:val="00F53DF8"/>
    <w:rsid w:val="00F56089"/>
    <w:rsid w:val="00F57A05"/>
    <w:rsid w:val="00F60CF0"/>
    <w:rsid w:val="00F621C5"/>
    <w:rsid w:val="00F63D68"/>
    <w:rsid w:val="00F64257"/>
    <w:rsid w:val="00F65658"/>
    <w:rsid w:val="00F65D32"/>
    <w:rsid w:val="00F66E6B"/>
    <w:rsid w:val="00F673B8"/>
    <w:rsid w:val="00F67C5C"/>
    <w:rsid w:val="00F70496"/>
    <w:rsid w:val="00F707D8"/>
    <w:rsid w:val="00F71E6E"/>
    <w:rsid w:val="00F76A3D"/>
    <w:rsid w:val="00F80390"/>
    <w:rsid w:val="00F8203B"/>
    <w:rsid w:val="00F82E4C"/>
    <w:rsid w:val="00F91C9B"/>
    <w:rsid w:val="00FA37CD"/>
    <w:rsid w:val="00FA7202"/>
    <w:rsid w:val="00FB1E04"/>
    <w:rsid w:val="00FB2F93"/>
    <w:rsid w:val="00FB33E7"/>
    <w:rsid w:val="00FB3D95"/>
    <w:rsid w:val="00FB475E"/>
    <w:rsid w:val="00FB4AF4"/>
    <w:rsid w:val="00FC085F"/>
    <w:rsid w:val="00FC23B2"/>
    <w:rsid w:val="00FD0280"/>
    <w:rsid w:val="00FD124B"/>
    <w:rsid w:val="00FD73A2"/>
    <w:rsid w:val="00FE0373"/>
    <w:rsid w:val="00FE0F5F"/>
    <w:rsid w:val="00FE263B"/>
    <w:rsid w:val="00FE3E9A"/>
    <w:rsid w:val="00FF42C8"/>
    <w:rsid w:val="00FF5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5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qFormat/>
    <w:rsid w:val="00E938E0"/>
    <w:rPr>
      <w:sz w:val="22"/>
      <w:szCs w:val="22"/>
      <w:lang w:eastAsia="en-US"/>
    </w:rPr>
  </w:style>
  <w:style w:type="character" w:styleId="Hyperlnk">
    <w:name w:val="Hyperlink"/>
    <w:uiPriority w:val="99"/>
    <w:rsid w:val="00B0791F"/>
    <w:rPr>
      <w:rFonts w:cs="Times New Roman"/>
      <w:color w:val="0000FF"/>
      <w:u w:val="single"/>
    </w:rPr>
  </w:style>
  <w:style w:type="character" w:styleId="AnvndHyperlnk">
    <w:name w:val="FollowedHyperlink"/>
    <w:uiPriority w:val="99"/>
    <w:semiHidden/>
    <w:rsid w:val="00AE0EB2"/>
    <w:rPr>
      <w:rFonts w:cs="Times New Roman"/>
      <w:color w:val="800080"/>
      <w:u w:val="single"/>
    </w:rPr>
  </w:style>
  <w:style w:type="paragraph" w:styleId="Dokumentversikt">
    <w:name w:val="Document Map"/>
    <w:basedOn w:val="Normal"/>
    <w:link w:val="DokumentversiktChar"/>
    <w:uiPriority w:val="99"/>
    <w:semiHidden/>
    <w:rsid w:val="00E811AD"/>
    <w:pPr>
      <w:shd w:val="clear" w:color="auto" w:fill="000080"/>
    </w:pPr>
    <w:rPr>
      <w:rFonts w:ascii="Tahoma" w:hAnsi="Tahoma" w:cs="Tahoma"/>
      <w:sz w:val="20"/>
      <w:szCs w:val="20"/>
    </w:rPr>
  </w:style>
  <w:style w:type="character" w:customStyle="1" w:styleId="DokumentversiktChar">
    <w:name w:val="Dokumentöversikt Char"/>
    <w:link w:val="Dokumentversikt"/>
    <w:uiPriority w:val="99"/>
    <w:semiHidden/>
    <w:locked/>
    <w:rsid w:val="00763C9E"/>
    <w:rPr>
      <w:rFonts w:ascii="Times New Roman" w:hAnsi="Times New Roman" w:cs="Times New Roman"/>
      <w:sz w:val="2"/>
    </w:rPr>
  </w:style>
  <w:style w:type="paragraph" w:styleId="Normalwebb">
    <w:name w:val="Normal (Web)"/>
    <w:basedOn w:val="Normal"/>
    <w:uiPriority w:val="99"/>
    <w:rsid w:val="007D58F0"/>
    <w:pPr>
      <w:spacing w:before="100" w:beforeAutospacing="1" w:after="100" w:afterAutospacing="1" w:line="240" w:lineRule="auto"/>
    </w:pPr>
    <w:rPr>
      <w:rFonts w:ascii="Times New Roman" w:eastAsia="MS Mincho" w:hAnsi="Times New Roman"/>
      <w:sz w:val="16"/>
      <w:szCs w:val="16"/>
      <w:lang w:eastAsia="ja-JP"/>
    </w:rPr>
  </w:style>
  <w:style w:type="character" w:styleId="Betoning">
    <w:name w:val="Emphasis"/>
    <w:uiPriority w:val="20"/>
    <w:qFormat/>
    <w:locked/>
    <w:rsid w:val="007D58F0"/>
    <w:rPr>
      <w:rFonts w:cs="Times New Roman"/>
      <w:i/>
      <w:iCs/>
    </w:rPr>
  </w:style>
  <w:style w:type="paragraph" w:styleId="Brdtext">
    <w:name w:val="Body Text"/>
    <w:basedOn w:val="Normal"/>
    <w:link w:val="BrdtextChar"/>
    <w:uiPriority w:val="99"/>
    <w:rsid w:val="00E677BC"/>
    <w:pPr>
      <w:spacing w:after="0" w:line="240" w:lineRule="auto"/>
    </w:pPr>
    <w:rPr>
      <w:rFonts w:ascii="Arial" w:eastAsia="MS Mincho" w:hAnsi="Arial"/>
      <w:sz w:val="24"/>
      <w:szCs w:val="20"/>
    </w:rPr>
  </w:style>
  <w:style w:type="character" w:customStyle="1" w:styleId="BrdtextChar">
    <w:name w:val="Brödtext Char"/>
    <w:link w:val="Brdtext"/>
    <w:uiPriority w:val="99"/>
    <w:locked/>
    <w:rsid w:val="00E677BC"/>
    <w:rPr>
      <w:rFonts w:ascii="Arial" w:eastAsia="MS Mincho" w:hAnsi="Arial" w:cs="Times New Roman"/>
      <w:sz w:val="20"/>
      <w:szCs w:val="20"/>
    </w:rPr>
  </w:style>
  <w:style w:type="paragraph" w:styleId="Ballongtext">
    <w:name w:val="Balloon Text"/>
    <w:basedOn w:val="Normal"/>
    <w:link w:val="BallongtextChar"/>
    <w:uiPriority w:val="99"/>
    <w:semiHidden/>
    <w:rsid w:val="00CE7B98"/>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CE7B98"/>
    <w:rPr>
      <w:rFonts w:ascii="Tahoma" w:hAnsi="Tahoma" w:cs="Tahoma"/>
      <w:sz w:val="16"/>
      <w:szCs w:val="16"/>
    </w:rPr>
  </w:style>
  <w:style w:type="character" w:styleId="Kommentarsreferens">
    <w:name w:val="annotation reference"/>
    <w:uiPriority w:val="99"/>
    <w:semiHidden/>
    <w:rsid w:val="005D55E0"/>
    <w:rPr>
      <w:rFonts w:cs="Times New Roman"/>
      <w:sz w:val="16"/>
      <w:szCs w:val="16"/>
    </w:rPr>
  </w:style>
  <w:style w:type="paragraph" w:styleId="Kommentarer">
    <w:name w:val="annotation text"/>
    <w:basedOn w:val="Normal"/>
    <w:link w:val="KommentarerChar"/>
    <w:uiPriority w:val="99"/>
    <w:semiHidden/>
    <w:rsid w:val="005D55E0"/>
    <w:rPr>
      <w:sz w:val="20"/>
      <w:szCs w:val="20"/>
    </w:rPr>
  </w:style>
  <w:style w:type="character" w:customStyle="1" w:styleId="KommentarerChar">
    <w:name w:val="Kommentarer Char"/>
    <w:link w:val="Kommentarer"/>
    <w:uiPriority w:val="99"/>
    <w:semiHidden/>
    <w:locked/>
    <w:rsid w:val="005D55E0"/>
    <w:rPr>
      <w:rFonts w:cs="Times New Roman"/>
      <w:sz w:val="20"/>
      <w:szCs w:val="20"/>
    </w:rPr>
  </w:style>
  <w:style w:type="paragraph" w:styleId="Kommentarsmne">
    <w:name w:val="annotation subject"/>
    <w:basedOn w:val="Kommentarer"/>
    <w:next w:val="Kommentarer"/>
    <w:link w:val="KommentarsmneChar"/>
    <w:uiPriority w:val="99"/>
    <w:semiHidden/>
    <w:rsid w:val="005D55E0"/>
    <w:rPr>
      <w:b/>
      <w:bCs/>
    </w:rPr>
  </w:style>
  <w:style w:type="character" w:customStyle="1" w:styleId="KommentarsmneChar">
    <w:name w:val="Kommentarsämne Char"/>
    <w:link w:val="Kommentarsmne"/>
    <w:uiPriority w:val="99"/>
    <w:semiHidden/>
    <w:locked/>
    <w:rsid w:val="005D55E0"/>
    <w:rPr>
      <w:rFonts w:cs="Times New Roman"/>
      <w:b/>
      <w:bCs/>
      <w:sz w:val="20"/>
      <w:szCs w:val="20"/>
    </w:rPr>
  </w:style>
  <w:style w:type="paragraph" w:styleId="Sidhuvud">
    <w:name w:val="header"/>
    <w:basedOn w:val="Normal"/>
    <w:link w:val="SidhuvudChar"/>
    <w:uiPriority w:val="99"/>
    <w:rsid w:val="001A27ED"/>
    <w:pPr>
      <w:tabs>
        <w:tab w:val="center" w:pos="4320"/>
        <w:tab w:val="right" w:pos="8640"/>
      </w:tabs>
    </w:pPr>
  </w:style>
  <w:style w:type="character" w:customStyle="1" w:styleId="SidhuvudChar">
    <w:name w:val="Sidhuvud Char"/>
    <w:link w:val="Sidhuvud"/>
    <w:uiPriority w:val="99"/>
    <w:semiHidden/>
    <w:locked/>
    <w:rsid w:val="00080291"/>
    <w:rPr>
      <w:rFonts w:cs="Times New Roman"/>
    </w:rPr>
  </w:style>
  <w:style w:type="paragraph" w:styleId="Sidfot">
    <w:name w:val="footer"/>
    <w:basedOn w:val="Normal"/>
    <w:link w:val="SidfotChar"/>
    <w:uiPriority w:val="99"/>
    <w:rsid w:val="001A27ED"/>
    <w:pPr>
      <w:tabs>
        <w:tab w:val="center" w:pos="4320"/>
        <w:tab w:val="right" w:pos="8640"/>
      </w:tabs>
    </w:pPr>
  </w:style>
  <w:style w:type="character" w:customStyle="1" w:styleId="SidfotChar">
    <w:name w:val="Sidfot Char"/>
    <w:link w:val="Sidfot"/>
    <w:uiPriority w:val="99"/>
    <w:locked/>
    <w:rsid w:val="00080291"/>
    <w:rPr>
      <w:rFonts w:cs="Times New Roman"/>
    </w:rPr>
  </w:style>
  <w:style w:type="character" w:customStyle="1" w:styleId="HighlightHeading">
    <w:name w:val="Highlight Heading"/>
    <w:rsid w:val="00F2783F"/>
    <w:rPr>
      <w:rFonts w:ascii="Times New Roman" w:hAnsi="Times New Roman"/>
      <w:b/>
      <w:sz w:val="22"/>
    </w:rPr>
  </w:style>
  <w:style w:type="paragraph" w:customStyle="1" w:styleId="Default">
    <w:name w:val="Default"/>
    <w:rsid w:val="00F2783F"/>
    <w:pPr>
      <w:autoSpaceDE w:val="0"/>
      <w:autoSpaceDN w:val="0"/>
      <w:adjustRightInd w:val="0"/>
    </w:pPr>
    <w:rPr>
      <w:rFonts w:ascii="Arial" w:hAnsi="Arial" w:cs="Arial"/>
      <w:color w:val="000000"/>
      <w:sz w:val="24"/>
      <w:szCs w:val="24"/>
      <w:lang w:eastAsia="en-US"/>
    </w:rPr>
  </w:style>
  <w:style w:type="paragraph" w:styleId="Liststycke">
    <w:name w:val="List Paragraph"/>
    <w:basedOn w:val="Normal"/>
    <w:uiPriority w:val="34"/>
    <w:qFormat/>
    <w:rsid w:val="00DB2BC0"/>
    <w:pPr>
      <w:ind w:left="720"/>
      <w:contextualSpacing/>
    </w:pPr>
  </w:style>
  <w:style w:type="character" w:styleId="Stark">
    <w:name w:val="Strong"/>
    <w:basedOn w:val="Standardstycketeckensnitt"/>
    <w:uiPriority w:val="22"/>
    <w:qFormat/>
    <w:locked/>
    <w:rsid w:val="00882533"/>
    <w:rPr>
      <w:b/>
      <w:bCs/>
      <w:sz w:val="24"/>
      <w:szCs w:val="24"/>
      <w:bdr w:val="none" w:sz="0" w:space="0" w:color="auto" w:frame="1"/>
      <w:vertAlign w:val="baseline"/>
    </w:rPr>
  </w:style>
  <w:style w:type="paragraph" w:styleId="Revision">
    <w:name w:val="Revision"/>
    <w:hidden/>
    <w:uiPriority w:val="99"/>
    <w:semiHidden/>
    <w:rsid w:val="004C2364"/>
    <w:rPr>
      <w:sz w:val="22"/>
      <w:szCs w:val="22"/>
      <w:lang w:eastAsia="en-US"/>
    </w:rPr>
  </w:style>
  <w:style w:type="character" w:customStyle="1" w:styleId="xn-location">
    <w:name w:val="xn-location"/>
    <w:basedOn w:val="Standardstycketeckensnitt"/>
    <w:rsid w:val="003A0E57"/>
  </w:style>
  <w:style w:type="paragraph" w:styleId="Fotnotstext">
    <w:name w:val="footnote text"/>
    <w:basedOn w:val="Normal"/>
    <w:link w:val="FotnotstextChar"/>
    <w:uiPriority w:val="99"/>
    <w:semiHidden/>
    <w:unhideWhenUsed/>
    <w:rsid w:val="007F2E6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F2E6F"/>
    <w:rPr>
      <w:lang w:eastAsia="en-US"/>
    </w:rPr>
  </w:style>
  <w:style w:type="character" w:styleId="Fotnotsreferens">
    <w:name w:val="footnote reference"/>
    <w:basedOn w:val="Standardstycketeckensnitt"/>
    <w:uiPriority w:val="99"/>
    <w:semiHidden/>
    <w:unhideWhenUsed/>
    <w:rsid w:val="007F2E6F"/>
    <w:rPr>
      <w:vertAlign w:val="superscript"/>
    </w:rPr>
  </w:style>
  <w:style w:type="paragraph" w:styleId="Slutkommentar">
    <w:name w:val="endnote text"/>
    <w:basedOn w:val="Normal"/>
    <w:link w:val="SlutkommentarChar"/>
    <w:uiPriority w:val="99"/>
    <w:unhideWhenUsed/>
    <w:rsid w:val="007F2E6F"/>
    <w:pPr>
      <w:spacing w:after="0" w:line="240" w:lineRule="auto"/>
    </w:pPr>
    <w:rPr>
      <w:sz w:val="20"/>
      <w:szCs w:val="20"/>
    </w:rPr>
  </w:style>
  <w:style w:type="character" w:customStyle="1" w:styleId="SlutkommentarChar">
    <w:name w:val="Slutkommentar Char"/>
    <w:basedOn w:val="Standardstycketeckensnitt"/>
    <w:link w:val="Slutkommentar"/>
    <w:uiPriority w:val="99"/>
    <w:rsid w:val="007F2E6F"/>
    <w:rPr>
      <w:lang w:eastAsia="en-US"/>
    </w:rPr>
  </w:style>
  <w:style w:type="character" w:styleId="Slutkommentarsreferens">
    <w:name w:val="endnote reference"/>
    <w:basedOn w:val="Standardstycketeckensnitt"/>
    <w:uiPriority w:val="99"/>
    <w:semiHidden/>
    <w:unhideWhenUsed/>
    <w:rsid w:val="007F2E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5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qFormat/>
    <w:rsid w:val="00E938E0"/>
    <w:rPr>
      <w:sz w:val="22"/>
      <w:szCs w:val="22"/>
      <w:lang w:eastAsia="en-US"/>
    </w:rPr>
  </w:style>
  <w:style w:type="character" w:styleId="Hyperlnk">
    <w:name w:val="Hyperlink"/>
    <w:uiPriority w:val="99"/>
    <w:rsid w:val="00B0791F"/>
    <w:rPr>
      <w:rFonts w:cs="Times New Roman"/>
      <w:color w:val="0000FF"/>
      <w:u w:val="single"/>
    </w:rPr>
  </w:style>
  <w:style w:type="character" w:styleId="AnvndHyperlnk">
    <w:name w:val="FollowedHyperlink"/>
    <w:uiPriority w:val="99"/>
    <w:semiHidden/>
    <w:rsid w:val="00AE0EB2"/>
    <w:rPr>
      <w:rFonts w:cs="Times New Roman"/>
      <w:color w:val="800080"/>
      <w:u w:val="single"/>
    </w:rPr>
  </w:style>
  <w:style w:type="paragraph" w:styleId="Dokumentversikt">
    <w:name w:val="Document Map"/>
    <w:basedOn w:val="Normal"/>
    <w:link w:val="DokumentversiktChar"/>
    <w:uiPriority w:val="99"/>
    <w:semiHidden/>
    <w:rsid w:val="00E811AD"/>
    <w:pPr>
      <w:shd w:val="clear" w:color="auto" w:fill="000080"/>
    </w:pPr>
    <w:rPr>
      <w:rFonts w:ascii="Tahoma" w:hAnsi="Tahoma" w:cs="Tahoma"/>
      <w:sz w:val="20"/>
      <w:szCs w:val="20"/>
    </w:rPr>
  </w:style>
  <w:style w:type="character" w:customStyle="1" w:styleId="DokumentversiktChar">
    <w:name w:val="Dokumentöversikt Char"/>
    <w:link w:val="Dokumentversikt"/>
    <w:uiPriority w:val="99"/>
    <w:semiHidden/>
    <w:locked/>
    <w:rsid w:val="00763C9E"/>
    <w:rPr>
      <w:rFonts w:ascii="Times New Roman" w:hAnsi="Times New Roman" w:cs="Times New Roman"/>
      <w:sz w:val="2"/>
    </w:rPr>
  </w:style>
  <w:style w:type="paragraph" w:styleId="Normalwebb">
    <w:name w:val="Normal (Web)"/>
    <w:basedOn w:val="Normal"/>
    <w:uiPriority w:val="99"/>
    <w:rsid w:val="007D58F0"/>
    <w:pPr>
      <w:spacing w:before="100" w:beforeAutospacing="1" w:after="100" w:afterAutospacing="1" w:line="240" w:lineRule="auto"/>
    </w:pPr>
    <w:rPr>
      <w:rFonts w:ascii="Times New Roman" w:eastAsia="MS Mincho" w:hAnsi="Times New Roman"/>
      <w:sz w:val="16"/>
      <w:szCs w:val="16"/>
      <w:lang w:eastAsia="ja-JP"/>
    </w:rPr>
  </w:style>
  <w:style w:type="character" w:styleId="Betoning">
    <w:name w:val="Emphasis"/>
    <w:uiPriority w:val="20"/>
    <w:qFormat/>
    <w:locked/>
    <w:rsid w:val="007D58F0"/>
    <w:rPr>
      <w:rFonts w:cs="Times New Roman"/>
      <w:i/>
      <w:iCs/>
    </w:rPr>
  </w:style>
  <w:style w:type="paragraph" w:styleId="Brdtext">
    <w:name w:val="Body Text"/>
    <w:basedOn w:val="Normal"/>
    <w:link w:val="BrdtextChar"/>
    <w:uiPriority w:val="99"/>
    <w:rsid w:val="00E677BC"/>
    <w:pPr>
      <w:spacing w:after="0" w:line="240" w:lineRule="auto"/>
    </w:pPr>
    <w:rPr>
      <w:rFonts w:ascii="Arial" w:eastAsia="MS Mincho" w:hAnsi="Arial"/>
      <w:sz w:val="24"/>
      <w:szCs w:val="20"/>
    </w:rPr>
  </w:style>
  <w:style w:type="character" w:customStyle="1" w:styleId="BrdtextChar">
    <w:name w:val="Brödtext Char"/>
    <w:link w:val="Brdtext"/>
    <w:uiPriority w:val="99"/>
    <w:locked/>
    <w:rsid w:val="00E677BC"/>
    <w:rPr>
      <w:rFonts w:ascii="Arial" w:eastAsia="MS Mincho" w:hAnsi="Arial" w:cs="Times New Roman"/>
      <w:sz w:val="20"/>
      <w:szCs w:val="20"/>
    </w:rPr>
  </w:style>
  <w:style w:type="paragraph" w:styleId="Ballongtext">
    <w:name w:val="Balloon Text"/>
    <w:basedOn w:val="Normal"/>
    <w:link w:val="BallongtextChar"/>
    <w:uiPriority w:val="99"/>
    <w:semiHidden/>
    <w:rsid w:val="00CE7B98"/>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CE7B98"/>
    <w:rPr>
      <w:rFonts w:ascii="Tahoma" w:hAnsi="Tahoma" w:cs="Tahoma"/>
      <w:sz w:val="16"/>
      <w:szCs w:val="16"/>
    </w:rPr>
  </w:style>
  <w:style w:type="character" w:styleId="Kommentarsreferens">
    <w:name w:val="annotation reference"/>
    <w:uiPriority w:val="99"/>
    <w:semiHidden/>
    <w:rsid w:val="005D55E0"/>
    <w:rPr>
      <w:rFonts w:cs="Times New Roman"/>
      <w:sz w:val="16"/>
      <w:szCs w:val="16"/>
    </w:rPr>
  </w:style>
  <w:style w:type="paragraph" w:styleId="Kommentarer">
    <w:name w:val="annotation text"/>
    <w:basedOn w:val="Normal"/>
    <w:link w:val="KommentarerChar"/>
    <w:uiPriority w:val="99"/>
    <w:semiHidden/>
    <w:rsid w:val="005D55E0"/>
    <w:rPr>
      <w:sz w:val="20"/>
      <w:szCs w:val="20"/>
    </w:rPr>
  </w:style>
  <w:style w:type="character" w:customStyle="1" w:styleId="KommentarerChar">
    <w:name w:val="Kommentarer Char"/>
    <w:link w:val="Kommentarer"/>
    <w:uiPriority w:val="99"/>
    <w:semiHidden/>
    <w:locked/>
    <w:rsid w:val="005D55E0"/>
    <w:rPr>
      <w:rFonts w:cs="Times New Roman"/>
      <w:sz w:val="20"/>
      <w:szCs w:val="20"/>
    </w:rPr>
  </w:style>
  <w:style w:type="paragraph" w:styleId="Kommentarsmne">
    <w:name w:val="annotation subject"/>
    <w:basedOn w:val="Kommentarer"/>
    <w:next w:val="Kommentarer"/>
    <w:link w:val="KommentarsmneChar"/>
    <w:uiPriority w:val="99"/>
    <w:semiHidden/>
    <w:rsid w:val="005D55E0"/>
    <w:rPr>
      <w:b/>
      <w:bCs/>
    </w:rPr>
  </w:style>
  <w:style w:type="character" w:customStyle="1" w:styleId="KommentarsmneChar">
    <w:name w:val="Kommentarsämne Char"/>
    <w:link w:val="Kommentarsmne"/>
    <w:uiPriority w:val="99"/>
    <w:semiHidden/>
    <w:locked/>
    <w:rsid w:val="005D55E0"/>
    <w:rPr>
      <w:rFonts w:cs="Times New Roman"/>
      <w:b/>
      <w:bCs/>
      <w:sz w:val="20"/>
      <w:szCs w:val="20"/>
    </w:rPr>
  </w:style>
  <w:style w:type="paragraph" w:styleId="Sidhuvud">
    <w:name w:val="header"/>
    <w:basedOn w:val="Normal"/>
    <w:link w:val="SidhuvudChar"/>
    <w:uiPriority w:val="99"/>
    <w:rsid w:val="001A27ED"/>
    <w:pPr>
      <w:tabs>
        <w:tab w:val="center" w:pos="4320"/>
        <w:tab w:val="right" w:pos="8640"/>
      </w:tabs>
    </w:pPr>
  </w:style>
  <w:style w:type="character" w:customStyle="1" w:styleId="SidhuvudChar">
    <w:name w:val="Sidhuvud Char"/>
    <w:link w:val="Sidhuvud"/>
    <w:uiPriority w:val="99"/>
    <w:semiHidden/>
    <w:locked/>
    <w:rsid w:val="00080291"/>
    <w:rPr>
      <w:rFonts w:cs="Times New Roman"/>
    </w:rPr>
  </w:style>
  <w:style w:type="paragraph" w:styleId="Sidfot">
    <w:name w:val="footer"/>
    <w:basedOn w:val="Normal"/>
    <w:link w:val="SidfotChar"/>
    <w:uiPriority w:val="99"/>
    <w:rsid w:val="001A27ED"/>
    <w:pPr>
      <w:tabs>
        <w:tab w:val="center" w:pos="4320"/>
        <w:tab w:val="right" w:pos="8640"/>
      </w:tabs>
    </w:pPr>
  </w:style>
  <w:style w:type="character" w:customStyle="1" w:styleId="SidfotChar">
    <w:name w:val="Sidfot Char"/>
    <w:link w:val="Sidfot"/>
    <w:uiPriority w:val="99"/>
    <w:locked/>
    <w:rsid w:val="00080291"/>
    <w:rPr>
      <w:rFonts w:cs="Times New Roman"/>
    </w:rPr>
  </w:style>
  <w:style w:type="character" w:customStyle="1" w:styleId="HighlightHeading">
    <w:name w:val="Highlight Heading"/>
    <w:rsid w:val="00F2783F"/>
    <w:rPr>
      <w:rFonts w:ascii="Times New Roman" w:hAnsi="Times New Roman"/>
      <w:b/>
      <w:sz w:val="22"/>
    </w:rPr>
  </w:style>
  <w:style w:type="paragraph" w:customStyle="1" w:styleId="Default">
    <w:name w:val="Default"/>
    <w:rsid w:val="00F2783F"/>
    <w:pPr>
      <w:autoSpaceDE w:val="0"/>
      <w:autoSpaceDN w:val="0"/>
      <w:adjustRightInd w:val="0"/>
    </w:pPr>
    <w:rPr>
      <w:rFonts w:ascii="Arial" w:hAnsi="Arial" w:cs="Arial"/>
      <w:color w:val="000000"/>
      <w:sz w:val="24"/>
      <w:szCs w:val="24"/>
      <w:lang w:eastAsia="en-US"/>
    </w:rPr>
  </w:style>
  <w:style w:type="paragraph" w:styleId="Liststycke">
    <w:name w:val="List Paragraph"/>
    <w:basedOn w:val="Normal"/>
    <w:uiPriority w:val="34"/>
    <w:qFormat/>
    <w:rsid w:val="00DB2BC0"/>
    <w:pPr>
      <w:ind w:left="720"/>
      <w:contextualSpacing/>
    </w:pPr>
  </w:style>
  <w:style w:type="character" w:styleId="Stark">
    <w:name w:val="Strong"/>
    <w:basedOn w:val="Standardstycketeckensnitt"/>
    <w:uiPriority w:val="22"/>
    <w:qFormat/>
    <w:locked/>
    <w:rsid w:val="00882533"/>
    <w:rPr>
      <w:b/>
      <w:bCs/>
      <w:sz w:val="24"/>
      <w:szCs w:val="24"/>
      <w:bdr w:val="none" w:sz="0" w:space="0" w:color="auto" w:frame="1"/>
      <w:vertAlign w:val="baseline"/>
    </w:rPr>
  </w:style>
  <w:style w:type="paragraph" w:styleId="Revision">
    <w:name w:val="Revision"/>
    <w:hidden/>
    <w:uiPriority w:val="99"/>
    <w:semiHidden/>
    <w:rsid w:val="004C2364"/>
    <w:rPr>
      <w:sz w:val="22"/>
      <w:szCs w:val="22"/>
      <w:lang w:eastAsia="en-US"/>
    </w:rPr>
  </w:style>
  <w:style w:type="character" w:customStyle="1" w:styleId="xn-location">
    <w:name w:val="xn-location"/>
    <w:basedOn w:val="Standardstycketeckensnitt"/>
    <w:rsid w:val="003A0E57"/>
  </w:style>
  <w:style w:type="paragraph" w:styleId="Fotnotstext">
    <w:name w:val="footnote text"/>
    <w:basedOn w:val="Normal"/>
    <w:link w:val="FotnotstextChar"/>
    <w:uiPriority w:val="99"/>
    <w:semiHidden/>
    <w:unhideWhenUsed/>
    <w:rsid w:val="007F2E6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F2E6F"/>
    <w:rPr>
      <w:lang w:eastAsia="en-US"/>
    </w:rPr>
  </w:style>
  <w:style w:type="character" w:styleId="Fotnotsreferens">
    <w:name w:val="footnote reference"/>
    <w:basedOn w:val="Standardstycketeckensnitt"/>
    <w:uiPriority w:val="99"/>
    <w:semiHidden/>
    <w:unhideWhenUsed/>
    <w:rsid w:val="007F2E6F"/>
    <w:rPr>
      <w:vertAlign w:val="superscript"/>
    </w:rPr>
  </w:style>
  <w:style w:type="paragraph" w:styleId="Slutkommentar">
    <w:name w:val="endnote text"/>
    <w:basedOn w:val="Normal"/>
    <w:link w:val="SlutkommentarChar"/>
    <w:uiPriority w:val="99"/>
    <w:unhideWhenUsed/>
    <w:rsid w:val="007F2E6F"/>
    <w:pPr>
      <w:spacing w:after="0" w:line="240" w:lineRule="auto"/>
    </w:pPr>
    <w:rPr>
      <w:sz w:val="20"/>
      <w:szCs w:val="20"/>
    </w:rPr>
  </w:style>
  <w:style w:type="character" w:customStyle="1" w:styleId="SlutkommentarChar">
    <w:name w:val="Slutkommentar Char"/>
    <w:basedOn w:val="Standardstycketeckensnitt"/>
    <w:link w:val="Slutkommentar"/>
    <w:uiPriority w:val="99"/>
    <w:rsid w:val="007F2E6F"/>
    <w:rPr>
      <w:lang w:eastAsia="en-US"/>
    </w:rPr>
  </w:style>
  <w:style w:type="character" w:styleId="Slutkommentarsreferens">
    <w:name w:val="endnote reference"/>
    <w:basedOn w:val="Standardstycketeckensnitt"/>
    <w:uiPriority w:val="99"/>
    <w:semiHidden/>
    <w:unhideWhenUsed/>
    <w:rsid w:val="007F2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0087">
      <w:bodyDiv w:val="1"/>
      <w:marLeft w:val="0"/>
      <w:marRight w:val="0"/>
      <w:marTop w:val="0"/>
      <w:marBottom w:val="0"/>
      <w:divBdr>
        <w:top w:val="none" w:sz="0" w:space="0" w:color="auto"/>
        <w:left w:val="none" w:sz="0" w:space="0" w:color="auto"/>
        <w:bottom w:val="none" w:sz="0" w:space="0" w:color="auto"/>
        <w:right w:val="none" w:sz="0" w:space="0" w:color="auto"/>
      </w:divBdr>
    </w:div>
    <w:div w:id="91708556">
      <w:bodyDiv w:val="1"/>
      <w:marLeft w:val="0"/>
      <w:marRight w:val="0"/>
      <w:marTop w:val="0"/>
      <w:marBottom w:val="0"/>
      <w:divBdr>
        <w:top w:val="none" w:sz="0" w:space="0" w:color="auto"/>
        <w:left w:val="none" w:sz="0" w:space="0" w:color="auto"/>
        <w:bottom w:val="none" w:sz="0" w:space="0" w:color="auto"/>
        <w:right w:val="none" w:sz="0" w:space="0" w:color="auto"/>
      </w:divBdr>
    </w:div>
    <w:div w:id="371803397">
      <w:bodyDiv w:val="1"/>
      <w:marLeft w:val="0"/>
      <w:marRight w:val="0"/>
      <w:marTop w:val="0"/>
      <w:marBottom w:val="0"/>
      <w:divBdr>
        <w:top w:val="none" w:sz="0" w:space="0" w:color="auto"/>
        <w:left w:val="none" w:sz="0" w:space="0" w:color="auto"/>
        <w:bottom w:val="none" w:sz="0" w:space="0" w:color="auto"/>
        <w:right w:val="none" w:sz="0" w:space="0" w:color="auto"/>
      </w:divBdr>
    </w:div>
    <w:div w:id="459760203">
      <w:bodyDiv w:val="1"/>
      <w:marLeft w:val="0"/>
      <w:marRight w:val="0"/>
      <w:marTop w:val="0"/>
      <w:marBottom w:val="0"/>
      <w:divBdr>
        <w:top w:val="none" w:sz="0" w:space="0" w:color="auto"/>
        <w:left w:val="none" w:sz="0" w:space="0" w:color="auto"/>
        <w:bottom w:val="none" w:sz="0" w:space="0" w:color="auto"/>
        <w:right w:val="none" w:sz="0" w:space="0" w:color="auto"/>
      </w:divBdr>
    </w:div>
    <w:div w:id="485319126">
      <w:bodyDiv w:val="1"/>
      <w:marLeft w:val="0"/>
      <w:marRight w:val="0"/>
      <w:marTop w:val="0"/>
      <w:marBottom w:val="0"/>
      <w:divBdr>
        <w:top w:val="none" w:sz="0" w:space="0" w:color="auto"/>
        <w:left w:val="none" w:sz="0" w:space="0" w:color="auto"/>
        <w:bottom w:val="none" w:sz="0" w:space="0" w:color="auto"/>
        <w:right w:val="none" w:sz="0" w:space="0" w:color="auto"/>
      </w:divBdr>
      <w:divsChild>
        <w:div w:id="1660307742">
          <w:marLeft w:val="0"/>
          <w:marRight w:val="0"/>
          <w:marTop w:val="0"/>
          <w:marBottom w:val="0"/>
          <w:divBdr>
            <w:top w:val="none" w:sz="0" w:space="0" w:color="auto"/>
            <w:left w:val="none" w:sz="0" w:space="0" w:color="auto"/>
            <w:bottom w:val="none" w:sz="0" w:space="0" w:color="auto"/>
            <w:right w:val="none" w:sz="0" w:space="0" w:color="auto"/>
          </w:divBdr>
          <w:divsChild>
            <w:div w:id="440762009">
              <w:marLeft w:val="0"/>
              <w:marRight w:val="0"/>
              <w:marTop w:val="0"/>
              <w:marBottom w:val="0"/>
              <w:divBdr>
                <w:top w:val="none" w:sz="0" w:space="0" w:color="auto"/>
                <w:left w:val="none" w:sz="0" w:space="0" w:color="auto"/>
                <w:bottom w:val="none" w:sz="0" w:space="0" w:color="auto"/>
                <w:right w:val="none" w:sz="0" w:space="0" w:color="auto"/>
              </w:divBdr>
              <w:divsChild>
                <w:div w:id="636646028">
                  <w:marLeft w:val="0"/>
                  <w:marRight w:val="0"/>
                  <w:marTop w:val="0"/>
                  <w:marBottom w:val="0"/>
                  <w:divBdr>
                    <w:top w:val="none" w:sz="0" w:space="0" w:color="auto"/>
                    <w:left w:val="none" w:sz="0" w:space="0" w:color="auto"/>
                    <w:bottom w:val="none" w:sz="0" w:space="0" w:color="auto"/>
                    <w:right w:val="none" w:sz="0" w:space="0" w:color="auto"/>
                  </w:divBdr>
                  <w:divsChild>
                    <w:div w:id="323361965">
                      <w:marLeft w:val="0"/>
                      <w:marRight w:val="0"/>
                      <w:marTop w:val="0"/>
                      <w:marBottom w:val="0"/>
                      <w:divBdr>
                        <w:top w:val="none" w:sz="0" w:space="0" w:color="auto"/>
                        <w:left w:val="none" w:sz="0" w:space="0" w:color="auto"/>
                        <w:bottom w:val="none" w:sz="0" w:space="0" w:color="auto"/>
                        <w:right w:val="none" w:sz="0" w:space="0" w:color="auto"/>
                      </w:divBdr>
                      <w:divsChild>
                        <w:div w:id="8605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816913">
      <w:bodyDiv w:val="1"/>
      <w:marLeft w:val="0"/>
      <w:marRight w:val="0"/>
      <w:marTop w:val="0"/>
      <w:marBottom w:val="0"/>
      <w:divBdr>
        <w:top w:val="none" w:sz="0" w:space="0" w:color="auto"/>
        <w:left w:val="none" w:sz="0" w:space="0" w:color="auto"/>
        <w:bottom w:val="none" w:sz="0" w:space="0" w:color="auto"/>
        <w:right w:val="none" w:sz="0" w:space="0" w:color="auto"/>
      </w:divBdr>
      <w:divsChild>
        <w:div w:id="206139988">
          <w:marLeft w:val="0"/>
          <w:marRight w:val="0"/>
          <w:marTop w:val="0"/>
          <w:marBottom w:val="0"/>
          <w:divBdr>
            <w:top w:val="none" w:sz="0" w:space="0" w:color="auto"/>
            <w:left w:val="none" w:sz="0" w:space="0" w:color="auto"/>
            <w:bottom w:val="none" w:sz="0" w:space="0" w:color="auto"/>
            <w:right w:val="none" w:sz="0" w:space="0" w:color="auto"/>
          </w:divBdr>
          <w:divsChild>
            <w:div w:id="1871605544">
              <w:marLeft w:val="0"/>
              <w:marRight w:val="0"/>
              <w:marTop w:val="0"/>
              <w:marBottom w:val="0"/>
              <w:divBdr>
                <w:top w:val="none" w:sz="0" w:space="0" w:color="auto"/>
                <w:left w:val="none" w:sz="0" w:space="0" w:color="auto"/>
                <w:bottom w:val="none" w:sz="0" w:space="0" w:color="auto"/>
                <w:right w:val="none" w:sz="0" w:space="0" w:color="auto"/>
              </w:divBdr>
              <w:divsChild>
                <w:div w:id="20758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8787">
      <w:bodyDiv w:val="1"/>
      <w:marLeft w:val="0"/>
      <w:marRight w:val="0"/>
      <w:marTop w:val="0"/>
      <w:marBottom w:val="0"/>
      <w:divBdr>
        <w:top w:val="none" w:sz="0" w:space="0" w:color="auto"/>
        <w:left w:val="none" w:sz="0" w:space="0" w:color="auto"/>
        <w:bottom w:val="none" w:sz="0" w:space="0" w:color="auto"/>
        <w:right w:val="none" w:sz="0" w:space="0" w:color="auto"/>
      </w:divBdr>
    </w:div>
    <w:div w:id="896089421">
      <w:marLeft w:val="0"/>
      <w:marRight w:val="0"/>
      <w:marTop w:val="0"/>
      <w:marBottom w:val="0"/>
      <w:divBdr>
        <w:top w:val="none" w:sz="0" w:space="0" w:color="auto"/>
        <w:left w:val="none" w:sz="0" w:space="0" w:color="auto"/>
        <w:bottom w:val="none" w:sz="0" w:space="0" w:color="auto"/>
        <w:right w:val="none" w:sz="0" w:space="0" w:color="auto"/>
      </w:divBdr>
    </w:div>
    <w:div w:id="896089422">
      <w:marLeft w:val="0"/>
      <w:marRight w:val="0"/>
      <w:marTop w:val="0"/>
      <w:marBottom w:val="0"/>
      <w:divBdr>
        <w:top w:val="none" w:sz="0" w:space="0" w:color="auto"/>
        <w:left w:val="none" w:sz="0" w:space="0" w:color="auto"/>
        <w:bottom w:val="none" w:sz="0" w:space="0" w:color="auto"/>
        <w:right w:val="none" w:sz="0" w:space="0" w:color="auto"/>
      </w:divBdr>
    </w:div>
    <w:div w:id="896089423">
      <w:marLeft w:val="0"/>
      <w:marRight w:val="0"/>
      <w:marTop w:val="0"/>
      <w:marBottom w:val="0"/>
      <w:divBdr>
        <w:top w:val="none" w:sz="0" w:space="0" w:color="auto"/>
        <w:left w:val="none" w:sz="0" w:space="0" w:color="auto"/>
        <w:bottom w:val="none" w:sz="0" w:space="0" w:color="auto"/>
        <w:right w:val="none" w:sz="0" w:space="0" w:color="auto"/>
      </w:divBdr>
    </w:div>
    <w:div w:id="896089428">
      <w:marLeft w:val="0"/>
      <w:marRight w:val="0"/>
      <w:marTop w:val="0"/>
      <w:marBottom w:val="0"/>
      <w:divBdr>
        <w:top w:val="none" w:sz="0" w:space="0" w:color="auto"/>
        <w:left w:val="none" w:sz="0" w:space="0" w:color="auto"/>
        <w:bottom w:val="none" w:sz="0" w:space="0" w:color="auto"/>
        <w:right w:val="none" w:sz="0" w:space="0" w:color="auto"/>
      </w:divBdr>
      <w:divsChild>
        <w:div w:id="896089426">
          <w:marLeft w:val="0"/>
          <w:marRight w:val="0"/>
          <w:marTop w:val="0"/>
          <w:marBottom w:val="0"/>
          <w:divBdr>
            <w:top w:val="none" w:sz="0" w:space="0" w:color="auto"/>
            <w:left w:val="none" w:sz="0" w:space="0" w:color="auto"/>
            <w:bottom w:val="none" w:sz="0" w:space="0" w:color="auto"/>
            <w:right w:val="none" w:sz="0" w:space="0" w:color="auto"/>
          </w:divBdr>
          <w:divsChild>
            <w:div w:id="896089425">
              <w:marLeft w:val="0"/>
              <w:marRight w:val="0"/>
              <w:marTop w:val="0"/>
              <w:marBottom w:val="0"/>
              <w:divBdr>
                <w:top w:val="none" w:sz="0" w:space="0" w:color="auto"/>
                <w:left w:val="none" w:sz="0" w:space="0" w:color="auto"/>
                <w:bottom w:val="none" w:sz="0" w:space="0" w:color="auto"/>
                <w:right w:val="none" w:sz="0" w:space="0" w:color="auto"/>
              </w:divBdr>
              <w:divsChild>
                <w:div w:id="896089427">
                  <w:marLeft w:val="0"/>
                  <w:marRight w:val="0"/>
                  <w:marTop w:val="0"/>
                  <w:marBottom w:val="0"/>
                  <w:divBdr>
                    <w:top w:val="none" w:sz="0" w:space="0" w:color="auto"/>
                    <w:left w:val="none" w:sz="0" w:space="0" w:color="auto"/>
                    <w:bottom w:val="none" w:sz="0" w:space="0" w:color="auto"/>
                    <w:right w:val="none" w:sz="0" w:space="0" w:color="auto"/>
                  </w:divBdr>
                  <w:divsChild>
                    <w:div w:id="896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81846">
      <w:bodyDiv w:val="1"/>
      <w:marLeft w:val="0"/>
      <w:marRight w:val="0"/>
      <w:marTop w:val="136"/>
      <w:marBottom w:val="136"/>
      <w:divBdr>
        <w:top w:val="none" w:sz="0" w:space="0" w:color="auto"/>
        <w:left w:val="none" w:sz="0" w:space="0" w:color="auto"/>
        <w:bottom w:val="none" w:sz="0" w:space="0" w:color="auto"/>
        <w:right w:val="none" w:sz="0" w:space="0" w:color="auto"/>
      </w:divBdr>
      <w:divsChild>
        <w:div w:id="1307473073">
          <w:marLeft w:val="0"/>
          <w:marRight w:val="0"/>
          <w:marTop w:val="0"/>
          <w:marBottom w:val="0"/>
          <w:divBdr>
            <w:top w:val="none" w:sz="0" w:space="0" w:color="auto"/>
            <w:left w:val="none" w:sz="0" w:space="0" w:color="auto"/>
            <w:bottom w:val="none" w:sz="0" w:space="0" w:color="auto"/>
            <w:right w:val="none" w:sz="0" w:space="0" w:color="auto"/>
          </w:divBdr>
          <w:divsChild>
            <w:div w:id="966205394">
              <w:marLeft w:val="0"/>
              <w:marRight w:val="0"/>
              <w:marTop w:val="0"/>
              <w:marBottom w:val="0"/>
              <w:divBdr>
                <w:top w:val="none" w:sz="0" w:space="0" w:color="auto"/>
                <w:left w:val="none" w:sz="0" w:space="0" w:color="auto"/>
                <w:bottom w:val="none" w:sz="0" w:space="0" w:color="auto"/>
                <w:right w:val="none" w:sz="0" w:space="0" w:color="auto"/>
              </w:divBdr>
              <w:divsChild>
                <w:div w:id="1960915132">
                  <w:marLeft w:val="68"/>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164206009">
      <w:bodyDiv w:val="1"/>
      <w:marLeft w:val="0"/>
      <w:marRight w:val="0"/>
      <w:marTop w:val="0"/>
      <w:marBottom w:val="0"/>
      <w:divBdr>
        <w:top w:val="none" w:sz="0" w:space="0" w:color="auto"/>
        <w:left w:val="none" w:sz="0" w:space="0" w:color="auto"/>
        <w:bottom w:val="none" w:sz="0" w:space="0" w:color="auto"/>
        <w:right w:val="none" w:sz="0" w:space="0" w:color="auto"/>
      </w:divBdr>
    </w:div>
    <w:div w:id="1191842627">
      <w:bodyDiv w:val="1"/>
      <w:marLeft w:val="0"/>
      <w:marRight w:val="0"/>
      <w:marTop w:val="0"/>
      <w:marBottom w:val="0"/>
      <w:divBdr>
        <w:top w:val="none" w:sz="0" w:space="0" w:color="auto"/>
        <w:left w:val="none" w:sz="0" w:space="0" w:color="auto"/>
        <w:bottom w:val="none" w:sz="0" w:space="0" w:color="auto"/>
        <w:right w:val="none" w:sz="0" w:space="0" w:color="auto"/>
      </w:divBdr>
    </w:div>
    <w:div w:id="1515604838">
      <w:bodyDiv w:val="1"/>
      <w:marLeft w:val="0"/>
      <w:marRight w:val="0"/>
      <w:marTop w:val="0"/>
      <w:marBottom w:val="0"/>
      <w:divBdr>
        <w:top w:val="none" w:sz="0" w:space="0" w:color="auto"/>
        <w:left w:val="none" w:sz="0" w:space="0" w:color="auto"/>
        <w:bottom w:val="none" w:sz="0" w:space="0" w:color="auto"/>
        <w:right w:val="none" w:sz="0" w:space="0" w:color="auto"/>
      </w:divBdr>
    </w:div>
    <w:div w:id="1725569374">
      <w:bodyDiv w:val="1"/>
      <w:marLeft w:val="0"/>
      <w:marRight w:val="0"/>
      <w:marTop w:val="0"/>
      <w:marBottom w:val="0"/>
      <w:divBdr>
        <w:top w:val="none" w:sz="0" w:space="0" w:color="auto"/>
        <w:left w:val="none" w:sz="0" w:space="0" w:color="auto"/>
        <w:bottom w:val="none" w:sz="0" w:space="0" w:color="auto"/>
        <w:right w:val="none" w:sz="0" w:space="0" w:color="auto"/>
      </w:divBdr>
    </w:div>
    <w:div w:id="1808934482">
      <w:bodyDiv w:val="1"/>
      <w:marLeft w:val="0"/>
      <w:marRight w:val="0"/>
      <w:marTop w:val="0"/>
      <w:marBottom w:val="0"/>
      <w:divBdr>
        <w:top w:val="none" w:sz="0" w:space="0" w:color="auto"/>
        <w:left w:val="none" w:sz="0" w:space="0" w:color="auto"/>
        <w:bottom w:val="none" w:sz="0" w:space="0" w:color="auto"/>
        <w:right w:val="none" w:sz="0" w:space="0" w:color="auto"/>
      </w:divBdr>
    </w:div>
    <w:div w:id="1849708245">
      <w:bodyDiv w:val="1"/>
      <w:marLeft w:val="0"/>
      <w:marRight w:val="0"/>
      <w:marTop w:val="0"/>
      <w:marBottom w:val="0"/>
      <w:divBdr>
        <w:top w:val="none" w:sz="0" w:space="0" w:color="auto"/>
        <w:left w:val="none" w:sz="0" w:space="0" w:color="auto"/>
        <w:bottom w:val="none" w:sz="0" w:space="0" w:color="auto"/>
        <w:right w:val="none" w:sz="0" w:space="0" w:color="auto"/>
      </w:divBdr>
    </w:div>
    <w:div w:id="1970092663">
      <w:bodyDiv w:val="1"/>
      <w:marLeft w:val="0"/>
      <w:marRight w:val="0"/>
      <w:marTop w:val="0"/>
      <w:marBottom w:val="0"/>
      <w:divBdr>
        <w:top w:val="none" w:sz="0" w:space="0" w:color="auto"/>
        <w:left w:val="none" w:sz="0" w:space="0" w:color="auto"/>
        <w:bottom w:val="none" w:sz="0" w:space="0" w:color="auto"/>
        <w:right w:val="none" w:sz="0" w:space="0" w:color="auto"/>
      </w:divBdr>
      <w:divsChild>
        <w:div w:id="574363829">
          <w:marLeft w:val="0"/>
          <w:marRight w:val="0"/>
          <w:marTop w:val="0"/>
          <w:marBottom w:val="0"/>
          <w:divBdr>
            <w:top w:val="none" w:sz="0" w:space="0" w:color="auto"/>
            <w:left w:val="none" w:sz="0" w:space="0" w:color="auto"/>
            <w:bottom w:val="none" w:sz="0" w:space="0" w:color="auto"/>
            <w:right w:val="none" w:sz="0" w:space="0" w:color="auto"/>
          </w:divBdr>
          <w:divsChild>
            <w:div w:id="197930982">
              <w:marLeft w:val="0"/>
              <w:marRight w:val="0"/>
              <w:marTop w:val="0"/>
              <w:marBottom w:val="0"/>
              <w:divBdr>
                <w:top w:val="none" w:sz="0" w:space="0" w:color="auto"/>
                <w:left w:val="none" w:sz="0" w:space="0" w:color="auto"/>
                <w:bottom w:val="none" w:sz="0" w:space="0" w:color="auto"/>
                <w:right w:val="none" w:sz="0" w:space="0" w:color="auto"/>
              </w:divBdr>
              <w:divsChild>
                <w:div w:id="1508209752">
                  <w:marLeft w:val="0"/>
                  <w:marRight w:val="0"/>
                  <w:marTop w:val="0"/>
                  <w:marBottom w:val="0"/>
                  <w:divBdr>
                    <w:top w:val="none" w:sz="0" w:space="0" w:color="auto"/>
                    <w:left w:val="none" w:sz="0" w:space="0" w:color="auto"/>
                    <w:bottom w:val="none" w:sz="0" w:space="0" w:color="auto"/>
                    <w:right w:val="none" w:sz="0" w:space="0" w:color="auto"/>
                  </w:divBdr>
                  <w:divsChild>
                    <w:div w:id="1678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3179FDA8ADD439E226A807D4921A9" ma:contentTypeVersion="3" ma:contentTypeDescription="Create a new document." ma:contentTypeScope="" ma:versionID="d6e1ec71ce469be9d35784601afe78cf">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D736E-6087-4CF4-9A37-DAEFDA385979}">
  <ds:schemaRefs>
    <ds:schemaRef ds:uri="http://schemas.microsoft.com/office/2006/metadata/properties"/>
  </ds:schemaRefs>
</ds:datastoreItem>
</file>

<file path=customXml/itemProps2.xml><?xml version="1.0" encoding="utf-8"?>
<ds:datastoreItem xmlns:ds="http://schemas.openxmlformats.org/officeDocument/2006/customXml" ds:itemID="{BDFFEC9D-3FCA-4BBA-8A81-FCD52BBFCA60}">
  <ds:schemaRefs>
    <ds:schemaRef ds:uri="http://schemas.microsoft.com/sharepoint/v3/contenttype/forms"/>
  </ds:schemaRefs>
</ds:datastoreItem>
</file>

<file path=customXml/itemProps3.xml><?xml version="1.0" encoding="utf-8"?>
<ds:datastoreItem xmlns:ds="http://schemas.openxmlformats.org/officeDocument/2006/customXml" ds:itemID="{792D1625-893E-4DFC-9E34-F9E0C0DA5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B067D6-B381-4DF0-9F62-751B5271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10374</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12307</CharactersWithSpaces>
  <SharedDoc>false</SharedDoc>
  <HLinks>
    <vt:vector size="18" baseType="variant">
      <vt:variant>
        <vt:i4>3342386</vt:i4>
      </vt:variant>
      <vt:variant>
        <vt:i4>6</vt:i4>
      </vt:variant>
      <vt:variant>
        <vt:i4>0</vt:i4>
      </vt:variant>
      <vt:variant>
        <vt:i4>5</vt:i4>
      </vt:variant>
      <vt:variant>
        <vt:lpwstr>http://www.astellas.com/en</vt:lpwstr>
      </vt:variant>
      <vt:variant>
        <vt:lpwstr/>
      </vt:variant>
      <vt:variant>
        <vt:i4>2949238</vt:i4>
      </vt:variant>
      <vt:variant>
        <vt:i4>3</vt:i4>
      </vt:variant>
      <vt:variant>
        <vt:i4>0</vt:i4>
      </vt:variant>
      <vt:variant>
        <vt:i4>5</vt:i4>
      </vt:variant>
      <vt:variant>
        <vt:lpwstr>http://cts.businesswire.com/ct/CT?id=smartlink&amp;url=http%3A%2F%2Fwww.medivation.com%2F&amp;esheet=50134760&amp;lan=en-US&amp;anchor=www.medivation.com&amp;index=1&amp;md5=5c19bd6b3a5349fb479dd1192e1fbe15</vt:lpwstr>
      </vt:variant>
      <vt:variant>
        <vt:lpwstr/>
      </vt:variant>
      <vt:variant>
        <vt:i4>4194305</vt:i4>
      </vt:variant>
      <vt:variant>
        <vt:i4>0</vt:i4>
      </vt:variant>
      <vt:variant>
        <vt:i4>0</vt:i4>
      </vt:variant>
      <vt:variant>
        <vt:i4>5</vt:i4>
      </vt:variant>
      <vt:variant>
        <vt:lpwstr>http://www.xtandihcp.com/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gäst</dc:creator>
  <cp:lastModifiedBy>gäst</cp:lastModifiedBy>
  <cp:revision>2</cp:revision>
  <cp:lastPrinted>2014-01-27T10:40:00Z</cp:lastPrinted>
  <dcterms:created xsi:type="dcterms:W3CDTF">2014-02-05T16:21:00Z</dcterms:created>
  <dcterms:modified xsi:type="dcterms:W3CDTF">2014-02-05T16:21:00Z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0x01010017C3179FDA8ADD439E226A807D4921A9</vt:lpwstr>
  </property>
</Properties>
</file>